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485" w:rsidRDefault="00A06485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en-US"/>
        </w:rPr>
      </w:pPr>
    </w:p>
    <w:p w:rsidR="007D4E87" w:rsidRPr="007D4E87" w:rsidRDefault="007D4E87" w:rsidP="007D4E87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  <w:shd w:val="clear" w:color="auto" w:fill="FFFFFF"/>
        </w:rPr>
      </w:pPr>
      <w:r w:rsidRPr="007D4E87"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  <w:shd w:val="clear" w:color="auto" w:fill="FFFFFF"/>
        </w:rPr>
        <w:t xml:space="preserve">Traffic Flow Theory and Simulation </w:t>
      </w:r>
    </w:p>
    <w:p w:rsidR="00091611" w:rsidRDefault="00EC233A" w:rsidP="00EC233A">
      <w:pPr>
        <w:pStyle w:val="Default"/>
        <w:rPr>
          <w:rFonts w:asciiTheme="majorBidi" w:hAnsiTheme="majorBidi" w:cstheme="majorBidi"/>
          <w:b/>
          <w:bCs/>
          <w:color w:val="auto"/>
          <w:sz w:val="32"/>
          <w:szCs w:val="32"/>
          <w:u w:val="single"/>
        </w:rPr>
      </w:pPr>
      <w:r w:rsidRPr="00EC233A">
        <w:rPr>
          <w:rFonts w:asciiTheme="majorBidi" w:hAnsiTheme="majorBidi" w:cstheme="majorBidi"/>
          <w:b/>
          <w:bCs/>
          <w:color w:val="auto"/>
          <w:sz w:val="32"/>
          <w:szCs w:val="32"/>
          <w:u w:val="single"/>
        </w:rPr>
        <w:t xml:space="preserve">Shockwave </w:t>
      </w:r>
      <w:r>
        <w:rPr>
          <w:rFonts w:asciiTheme="majorBidi" w:hAnsiTheme="majorBidi" w:cstheme="majorBidi"/>
          <w:b/>
          <w:bCs/>
          <w:color w:val="auto"/>
          <w:sz w:val="32"/>
          <w:szCs w:val="32"/>
          <w:u w:val="single"/>
        </w:rPr>
        <w:t>T</w:t>
      </w:r>
      <w:r w:rsidRPr="00EC233A">
        <w:rPr>
          <w:rFonts w:asciiTheme="majorBidi" w:hAnsiTheme="majorBidi" w:cstheme="majorBidi"/>
          <w:b/>
          <w:bCs/>
          <w:color w:val="auto"/>
          <w:sz w:val="32"/>
          <w:szCs w:val="32"/>
          <w:u w:val="single"/>
        </w:rPr>
        <w:t>heory</w:t>
      </w:r>
    </w:p>
    <w:p w:rsidR="00EC233A" w:rsidRDefault="00EC233A" w:rsidP="00EC233A">
      <w:pPr>
        <w:pStyle w:val="Default"/>
        <w:rPr>
          <w:rFonts w:asciiTheme="majorBidi" w:hAnsiTheme="majorBidi" w:cstheme="majorBidi"/>
          <w:b/>
          <w:bCs/>
          <w:color w:val="auto"/>
          <w:sz w:val="32"/>
          <w:szCs w:val="32"/>
          <w:u w:val="single"/>
        </w:rPr>
      </w:pPr>
    </w:p>
    <w:p w:rsidR="00EC233A" w:rsidRDefault="00EC233A" w:rsidP="00EC233A">
      <w:pPr>
        <w:pStyle w:val="Defaul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EC233A">
        <w:rPr>
          <w:rFonts w:asciiTheme="majorBidi" w:hAnsiTheme="majorBidi" w:cstheme="majorBidi"/>
          <w:b/>
          <w:bCs/>
          <w:sz w:val="28"/>
          <w:szCs w:val="28"/>
        </w:rPr>
        <w:t>Intro</w:t>
      </w:r>
      <w:r>
        <w:rPr>
          <w:rFonts w:asciiTheme="majorBidi" w:hAnsiTheme="majorBidi" w:cstheme="majorBidi"/>
          <w:b/>
          <w:bCs/>
          <w:sz w:val="28"/>
          <w:szCs w:val="28"/>
        </w:rPr>
        <w:t>duction</w:t>
      </w:r>
      <w:r w:rsidRPr="00EC233A">
        <w:rPr>
          <w:rFonts w:asciiTheme="majorBidi" w:hAnsiTheme="majorBidi" w:cstheme="majorBidi"/>
          <w:b/>
          <w:bCs/>
          <w:sz w:val="28"/>
          <w:szCs w:val="28"/>
        </w:rPr>
        <w:t xml:space="preserve"> to shockwave analysis</w:t>
      </w:r>
      <w:r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:rsidR="00EC233A" w:rsidRPr="00EC233A" w:rsidRDefault="00EC233A" w:rsidP="00EC233A">
      <w:pPr>
        <w:pStyle w:val="Defaul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EC233A" w:rsidRDefault="00EC233A" w:rsidP="00EC233A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>• Introduce application of fundamental diagram to shockwave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EC233A">
        <w:rPr>
          <w:rFonts w:asciiTheme="majorBidi" w:hAnsiTheme="majorBidi" w:cstheme="majorBidi"/>
          <w:sz w:val="28"/>
          <w:szCs w:val="28"/>
        </w:rPr>
        <w:t>analysis with aim to understand importance of field location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EC233A" w:rsidRPr="00EC233A" w:rsidRDefault="00EC233A" w:rsidP="00EC233A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</w:p>
    <w:p w:rsidR="00EC233A" w:rsidRPr="00EC233A" w:rsidRDefault="00EC233A" w:rsidP="00EC233A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>• Shockwave analysis:</w:t>
      </w:r>
    </w:p>
    <w:p w:rsidR="00EC233A" w:rsidRPr="00EC233A" w:rsidRDefault="00EC233A" w:rsidP="00EC233A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>• Vehicles are conserved</w:t>
      </w:r>
    </w:p>
    <w:p w:rsidR="00EC233A" w:rsidRPr="00EC233A" w:rsidRDefault="00EC233A" w:rsidP="00EC233A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>• Traffic acts according to the fundamental diagram (q = Q(k))</w:t>
      </w:r>
    </w:p>
    <w:p w:rsidR="00EC233A" w:rsidRDefault="00EC233A" w:rsidP="00EC233A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>• Predicts how inhomogeneous conditions change over time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EC233A" w:rsidRPr="00EC233A" w:rsidRDefault="00EC233A" w:rsidP="00EC233A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</w:p>
    <w:p w:rsidR="00EC233A" w:rsidRPr="00EC233A" w:rsidRDefault="00EC233A" w:rsidP="00EC233A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>• FOSIM demonstration</w:t>
      </w:r>
    </w:p>
    <w:p w:rsidR="00EC233A" w:rsidRPr="00EC233A" w:rsidRDefault="00EC233A" w:rsidP="00EC233A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>• Example 3 -&gt; 2 lane drop and emerging shockwaves</w:t>
      </w:r>
    </w:p>
    <w:p w:rsidR="00EC233A" w:rsidRPr="00EC233A" w:rsidRDefault="00EC233A" w:rsidP="00EC233A">
      <w:pPr>
        <w:pStyle w:val="Defaul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EC233A">
        <w:rPr>
          <w:rFonts w:asciiTheme="majorBidi" w:hAnsiTheme="majorBidi" w:cstheme="majorBidi"/>
          <w:color w:val="auto"/>
          <w:sz w:val="28"/>
          <w:szCs w:val="28"/>
        </w:rPr>
        <w:t>(road</w:t>
      </w:r>
      <w:r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EC233A">
        <w:rPr>
          <w:rFonts w:asciiTheme="majorBidi" w:hAnsiTheme="majorBidi" w:cstheme="majorBidi"/>
          <w:color w:val="auto"/>
          <w:sz w:val="28"/>
          <w:szCs w:val="28"/>
        </w:rPr>
        <w:t>works, incident, etc.)</w:t>
      </w:r>
      <w:r>
        <w:rPr>
          <w:rFonts w:asciiTheme="majorBidi" w:hAnsiTheme="majorBidi" w:cstheme="majorBidi"/>
          <w:color w:val="auto"/>
          <w:sz w:val="28"/>
          <w:szCs w:val="28"/>
        </w:rPr>
        <w:t>.</w:t>
      </w:r>
    </w:p>
    <w:p w:rsidR="00EC233A" w:rsidRDefault="00EC233A" w:rsidP="00EC233A">
      <w:pPr>
        <w:pStyle w:val="Defaul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  <w:u w:val="single"/>
        </w:rPr>
      </w:pPr>
    </w:p>
    <w:p w:rsidR="00EC233A" w:rsidRDefault="00EC233A" w:rsidP="00EC233A">
      <w:pPr>
        <w:pStyle w:val="Default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EC233A">
        <w:rPr>
          <w:rFonts w:asciiTheme="majorBidi" w:hAnsiTheme="majorBidi" w:cstheme="majorBidi"/>
          <w:b/>
          <w:bCs/>
          <w:sz w:val="28"/>
          <w:szCs w:val="28"/>
          <w:u w:val="single"/>
        </w:rPr>
        <w:t>FOSIM example</w:t>
      </w:r>
    </w:p>
    <w:p w:rsidR="00EC233A" w:rsidRDefault="00EC233A" w:rsidP="00EC233A">
      <w:pPr>
        <w:pStyle w:val="Default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EC233A" w:rsidRPr="00EC233A" w:rsidRDefault="00EC233A" w:rsidP="00EC233A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>• Extremely short introduction to FOSIM</w:t>
      </w:r>
    </w:p>
    <w:p w:rsidR="00EC233A" w:rsidRPr="00EC233A" w:rsidRDefault="00EC233A" w:rsidP="00EC233A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>• Build a simple network (8 km road with road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EC233A">
        <w:rPr>
          <w:rFonts w:asciiTheme="majorBidi" w:hAnsiTheme="majorBidi" w:cstheme="majorBidi"/>
          <w:sz w:val="28"/>
          <w:szCs w:val="28"/>
        </w:rPr>
        <w:t>works at</w:t>
      </w:r>
    </w:p>
    <w:p w:rsidR="00EC233A" w:rsidRPr="00EC233A" w:rsidRDefault="00EC233A" w:rsidP="00EC233A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>x = 5 km to 6 km)</w:t>
      </w:r>
    </w:p>
    <w:p w:rsidR="00EC233A" w:rsidRPr="00EC233A" w:rsidRDefault="00EC233A" w:rsidP="00EC233A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>• Implement traffic demand</w:t>
      </w:r>
    </w:p>
    <w:p w:rsidR="00EC233A" w:rsidRPr="00EC233A" w:rsidRDefault="00EC233A" w:rsidP="00EC233A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>• Assume 10% trucks</w:t>
      </w:r>
    </w:p>
    <w:p w:rsidR="00EC233A" w:rsidRPr="00EC233A" w:rsidRDefault="00EC233A" w:rsidP="00EC233A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>• Suppose that upstream traffic flow &gt; capacity of bottleneck</w:t>
      </w:r>
    </w:p>
    <w:p w:rsidR="00EC233A" w:rsidRDefault="00EC233A" w:rsidP="00EC233A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EC233A">
        <w:rPr>
          <w:rFonts w:asciiTheme="majorBidi" w:hAnsiTheme="majorBidi" w:cstheme="majorBidi"/>
          <w:color w:val="auto"/>
          <w:sz w:val="28"/>
          <w:szCs w:val="28"/>
        </w:rPr>
        <w:t>• What will happen?</w:t>
      </w:r>
    </w:p>
    <w:p w:rsidR="00EC233A" w:rsidRDefault="00EC233A" w:rsidP="00EC233A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EC233A" w:rsidRDefault="00EC233A" w:rsidP="00EC233A">
      <w:pPr>
        <w:pStyle w:val="Defaul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  <w:u w:val="single"/>
        </w:rPr>
      </w:pPr>
      <w:r w:rsidRPr="00EC233A">
        <w:rPr>
          <w:rFonts w:asciiTheme="majorBidi" w:hAnsiTheme="majorBidi" w:cstheme="majorBidi"/>
          <w:b/>
          <w:bCs/>
          <w:noProof/>
          <w:color w:val="auto"/>
          <w:sz w:val="28"/>
          <w:szCs w:val="28"/>
          <w:lang w:eastAsia="en-CA"/>
        </w:rPr>
        <w:drawing>
          <wp:inline distT="0" distB="0" distL="0" distR="0">
            <wp:extent cx="5486400" cy="687705"/>
            <wp:effectExtent l="19050" t="0" r="0" b="0"/>
            <wp:docPr id="8" name="صورة 7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8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33A" w:rsidRDefault="00EC233A" w:rsidP="00EC233A">
      <w:pPr>
        <w:pStyle w:val="Defaul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  <w:u w:val="single"/>
        </w:rPr>
      </w:pPr>
    </w:p>
    <w:p w:rsidR="00EC233A" w:rsidRPr="00EC233A" w:rsidRDefault="00EC233A" w:rsidP="00EC233A">
      <w:pPr>
        <w:pStyle w:val="Defaul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  <w:u w:val="single"/>
        </w:rPr>
      </w:pPr>
    </w:p>
    <w:p w:rsidR="00EC233A" w:rsidRPr="00EC233A" w:rsidRDefault="00EC233A" w:rsidP="00EC233A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 xml:space="preserve">• </w:t>
      </w:r>
      <w:r w:rsidRPr="00EC233A">
        <w:rPr>
          <w:rFonts w:asciiTheme="majorBidi" w:hAnsiTheme="majorBidi" w:cstheme="majorBidi"/>
          <w:sz w:val="28"/>
          <w:szCs w:val="28"/>
          <w:u w:val="single"/>
        </w:rPr>
        <w:t>Why does congestion occur</w:t>
      </w:r>
    </w:p>
    <w:p w:rsidR="00EC233A" w:rsidRPr="00EC233A" w:rsidRDefault="00EC233A" w:rsidP="00EC233A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>• Macroscopically?</w:t>
      </w:r>
    </w:p>
    <w:p w:rsidR="00EC233A" w:rsidRDefault="00EC233A" w:rsidP="00EC233A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EC233A">
        <w:rPr>
          <w:rFonts w:asciiTheme="majorBidi" w:hAnsiTheme="majorBidi" w:cstheme="majorBidi"/>
          <w:color w:val="auto"/>
          <w:sz w:val="28"/>
          <w:szCs w:val="28"/>
        </w:rPr>
        <w:t>• Microscopically?</w:t>
      </w:r>
    </w:p>
    <w:p w:rsidR="00EC233A" w:rsidRDefault="00EC233A" w:rsidP="00EC233A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EC233A" w:rsidRDefault="00EC233A" w:rsidP="00EC233A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EC233A" w:rsidRDefault="00EC233A" w:rsidP="00EC233A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EC233A" w:rsidRDefault="00EC233A" w:rsidP="00EC233A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EC233A" w:rsidRDefault="00EC233A" w:rsidP="00EC233A">
      <w:pPr>
        <w:pStyle w:val="Default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EC233A">
        <w:rPr>
          <w:rFonts w:asciiTheme="majorBidi" w:hAnsiTheme="majorBidi" w:cstheme="majorBidi"/>
          <w:b/>
          <w:bCs/>
          <w:sz w:val="28"/>
          <w:szCs w:val="28"/>
          <w:u w:val="single"/>
        </w:rPr>
        <w:t>Microscopic description</w:t>
      </w:r>
    </w:p>
    <w:p w:rsidR="00EC233A" w:rsidRDefault="00EC233A" w:rsidP="00EC233A">
      <w:pPr>
        <w:pStyle w:val="Default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EC233A" w:rsidRPr="00EC233A" w:rsidRDefault="00EC233A" w:rsidP="006072C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>• Congestion at a bottleneck</w:t>
      </w:r>
    </w:p>
    <w:p w:rsidR="00EC233A" w:rsidRPr="00EC233A" w:rsidRDefault="00EC233A" w:rsidP="006072C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>• Simplest is to compare the system to a (sort of) queuing system</w:t>
      </w:r>
    </w:p>
    <w:p w:rsidR="00EC233A" w:rsidRPr="00EC233A" w:rsidRDefault="00EC233A" w:rsidP="006072C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>• Drivers arrive at a certain rate (demand) at specific time intervals</w:t>
      </w:r>
    </w:p>
    <w:p w:rsidR="00EC233A" w:rsidRPr="00EC233A" w:rsidRDefault="00EC233A" w:rsidP="006072C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>• The n ‘servers’ needs a minimum amount of time to process the</w:t>
      </w:r>
      <w:r w:rsidR="006072C8">
        <w:rPr>
          <w:rFonts w:asciiTheme="majorBidi" w:hAnsiTheme="majorBidi" w:cstheme="majorBidi"/>
          <w:sz w:val="28"/>
          <w:szCs w:val="28"/>
        </w:rPr>
        <w:t xml:space="preserve"> </w:t>
      </w:r>
      <w:r w:rsidRPr="00EC233A">
        <w:rPr>
          <w:rFonts w:asciiTheme="majorBidi" w:hAnsiTheme="majorBidi" w:cstheme="majorBidi"/>
          <w:sz w:val="28"/>
          <w:szCs w:val="28"/>
        </w:rPr>
        <w:t>drivers (each lane is a server)</w:t>
      </w:r>
    </w:p>
    <w:p w:rsidR="00EC233A" w:rsidRPr="00EC233A" w:rsidRDefault="00EC233A" w:rsidP="006072C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>• Service time T is a driver-specific (random) variable depending on</w:t>
      </w:r>
      <w:r w:rsidR="006072C8">
        <w:rPr>
          <w:rFonts w:asciiTheme="majorBidi" w:hAnsiTheme="majorBidi" w:cstheme="majorBidi"/>
          <w:sz w:val="28"/>
          <w:szCs w:val="28"/>
        </w:rPr>
        <w:t xml:space="preserve"> </w:t>
      </w:r>
      <w:r w:rsidRPr="00EC233A">
        <w:rPr>
          <w:rFonts w:asciiTheme="majorBidi" w:hAnsiTheme="majorBidi" w:cstheme="majorBidi"/>
          <w:sz w:val="28"/>
          <w:szCs w:val="28"/>
        </w:rPr>
        <w:t>weather conditions, road and ambient conditions, etc.</w:t>
      </w:r>
    </w:p>
    <w:p w:rsidR="00EC233A" w:rsidRPr="00EC233A" w:rsidRDefault="00EC233A" w:rsidP="006072C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 xml:space="preserve">(= </w:t>
      </w:r>
      <w:r w:rsidRPr="00EC233A">
        <w:rPr>
          <w:rFonts w:asciiTheme="majorBidi" w:hAnsiTheme="majorBidi" w:cstheme="majorBidi"/>
          <w:b/>
          <w:bCs/>
          <w:sz w:val="28"/>
          <w:szCs w:val="28"/>
        </w:rPr>
        <w:t>minimum time headway of a driver</w:t>
      </w:r>
      <w:r w:rsidRPr="00EC233A">
        <w:rPr>
          <w:rFonts w:asciiTheme="majorBidi" w:hAnsiTheme="majorBidi" w:cstheme="majorBidi"/>
          <w:sz w:val="28"/>
          <w:szCs w:val="28"/>
        </w:rPr>
        <w:t>)</w:t>
      </w:r>
    </w:p>
    <w:p w:rsidR="00EC233A" w:rsidRPr="00EC233A" w:rsidRDefault="00EC233A" w:rsidP="006072C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>• Note that service time is directly related to car-following behavior</w:t>
      </w:r>
    </w:p>
    <w:p w:rsidR="00EC233A" w:rsidRPr="00EC233A" w:rsidRDefault="00EC233A" w:rsidP="006072C8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EC233A">
        <w:rPr>
          <w:rFonts w:asciiTheme="majorBidi" w:hAnsiTheme="majorBidi" w:cstheme="majorBidi"/>
          <w:sz w:val="28"/>
          <w:szCs w:val="28"/>
        </w:rPr>
        <w:t>• When another driver arrives when the server is still busy, he / she</w:t>
      </w:r>
      <w:r w:rsidR="006072C8">
        <w:rPr>
          <w:rFonts w:asciiTheme="majorBidi" w:hAnsiTheme="majorBidi" w:cstheme="majorBidi"/>
          <w:sz w:val="28"/>
          <w:szCs w:val="28"/>
        </w:rPr>
        <w:t xml:space="preserve"> </w:t>
      </w:r>
      <w:r w:rsidRPr="00EC233A">
        <w:rPr>
          <w:rFonts w:asciiTheme="majorBidi" w:hAnsiTheme="majorBidi" w:cstheme="majorBidi"/>
          <w:sz w:val="28"/>
          <w:szCs w:val="28"/>
        </w:rPr>
        <w:t>has to wait a certain amount of time</w:t>
      </w:r>
    </w:p>
    <w:p w:rsidR="00EC233A" w:rsidRDefault="00EC233A" w:rsidP="006072C8">
      <w:pPr>
        <w:autoSpaceDE w:val="0"/>
        <w:autoSpaceDN w:val="0"/>
        <w:adjustRightInd w:val="0"/>
        <w:rPr>
          <w:rFonts w:ascii="Tahoma" w:hAnsi="Tahoma" w:cs="Tahoma"/>
          <w:color w:val="FFFFFF"/>
          <w:sz w:val="40"/>
          <w:szCs w:val="40"/>
        </w:rPr>
      </w:pPr>
      <w:r w:rsidRPr="00EC233A">
        <w:rPr>
          <w:rFonts w:asciiTheme="majorBidi" w:hAnsiTheme="majorBidi" w:cstheme="majorBidi"/>
          <w:sz w:val="28"/>
          <w:szCs w:val="28"/>
        </w:rPr>
        <w:t>• Waiting time accumulates -</w:t>
      </w:r>
      <w:r w:rsidR="006072C8">
        <w:rPr>
          <w:rFonts w:asciiTheme="majorBidi" w:hAnsiTheme="majorBidi" w:cstheme="majorBidi"/>
          <w:sz w:val="28"/>
          <w:szCs w:val="28"/>
        </w:rPr>
        <w:t xml:space="preserve"> </w:t>
      </w:r>
      <w:r w:rsidRPr="00EC233A">
        <w:rPr>
          <w:rFonts w:asciiTheme="majorBidi" w:hAnsiTheme="majorBidi" w:cstheme="majorBidi"/>
          <w:sz w:val="28"/>
          <w:szCs w:val="28"/>
        </w:rPr>
        <w:t>&gt; queuing occurs</w:t>
      </w:r>
      <w:r w:rsidR="006072C8">
        <w:rPr>
          <w:rFonts w:asciiTheme="majorBidi" w:hAnsiTheme="majorBidi" w:cstheme="majorBidi"/>
          <w:sz w:val="28"/>
          <w:szCs w:val="28"/>
        </w:rPr>
        <w:t xml:space="preserve"> </w:t>
      </w:r>
      <w:r w:rsidRPr="00EC233A">
        <w:rPr>
          <w:rFonts w:asciiTheme="majorBidi" w:hAnsiTheme="majorBidi" w:cstheme="majorBidi"/>
          <w:sz w:val="28"/>
          <w:szCs w:val="28"/>
        </w:rPr>
        <w:t>when the server is still busy, he / she</w:t>
      </w:r>
      <w:r w:rsidR="006072C8">
        <w:rPr>
          <w:rFonts w:asciiTheme="majorBidi" w:hAnsiTheme="majorBidi" w:cstheme="majorBidi"/>
          <w:sz w:val="28"/>
          <w:szCs w:val="28"/>
        </w:rPr>
        <w:t xml:space="preserve"> </w:t>
      </w:r>
      <w:r w:rsidRPr="00EC233A">
        <w:rPr>
          <w:rFonts w:asciiTheme="majorBidi" w:hAnsiTheme="majorBidi" w:cstheme="majorBidi"/>
          <w:sz w:val="28"/>
          <w:szCs w:val="28"/>
        </w:rPr>
        <w:t>has to wait a certain amount</w:t>
      </w:r>
      <w:r>
        <w:rPr>
          <w:rFonts w:ascii="Tahoma" w:hAnsi="Tahoma" w:cs="Tahoma"/>
          <w:color w:val="FFFFFF"/>
          <w:sz w:val="40"/>
          <w:szCs w:val="40"/>
        </w:rPr>
        <w:t xml:space="preserve"> of time</w:t>
      </w:r>
    </w:p>
    <w:p w:rsidR="00D60AF6" w:rsidRPr="00D60AF6" w:rsidRDefault="00EC233A" w:rsidP="00EC233A">
      <w:pPr>
        <w:pStyle w:val="Default"/>
        <w:jc w:val="both"/>
        <w:rPr>
          <w:rFonts w:asciiTheme="majorBidi" w:hAnsiTheme="majorBidi" w:cstheme="majorBidi"/>
          <w:color w:val="FFFFFF"/>
          <w:sz w:val="28"/>
          <w:szCs w:val="28"/>
          <w:u w:val="single"/>
        </w:rPr>
      </w:pPr>
      <w:r>
        <w:rPr>
          <w:rFonts w:ascii="Times-Roman" w:cs="Times-Roman" w:hint="cs"/>
          <w:color w:val="FFFFFF"/>
          <w:sz w:val="40"/>
          <w:szCs w:val="40"/>
        </w:rPr>
        <w:t>•</w:t>
      </w:r>
    </w:p>
    <w:p w:rsidR="00EC233A" w:rsidRDefault="00D60AF6" w:rsidP="00EC233A">
      <w:pPr>
        <w:pStyle w:val="Default"/>
        <w:jc w:val="both"/>
        <w:rPr>
          <w:rFonts w:ascii="Tahoma" w:hAnsi="Tahoma" w:cs="Tahoma"/>
          <w:color w:val="FFFFFF"/>
          <w:sz w:val="40"/>
          <w:szCs w:val="40"/>
        </w:rPr>
      </w:pPr>
      <w:r w:rsidRPr="00D60AF6">
        <w:rPr>
          <w:rFonts w:asciiTheme="majorBidi" w:hAnsiTheme="majorBidi" w:cstheme="majorBidi"/>
          <w:b/>
          <w:bCs/>
          <w:sz w:val="28"/>
          <w:szCs w:val="28"/>
          <w:u w:val="single"/>
        </w:rPr>
        <w:t>Macroscopic description</w:t>
      </w:r>
      <w:r w:rsidR="00EC233A">
        <w:rPr>
          <w:rFonts w:ascii="Times-Roman" w:cs="Times-Roman"/>
          <w:color w:val="FFFFFF"/>
          <w:sz w:val="40"/>
          <w:szCs w:val="40"/>
        </w:rPr>
        <w:t xml:space="preserve"> </w:t>
      </w:r>
      <w:r w:rsidR="00EC233A">
        <w:rPr>
          <w:rFonts w:ascii="Tahoma" w:hAnsi="Tahoma" w:cs="Tahoma"/>
          <w:color w:val="FFFFFF"/>
          <w:sz w:val="40"/>
          <w:szCs w:val="40"/>
        </w:rPr>
        <w:t xml:space="preserve">Waiting time accumulates -&gt; </w:t>
      </w:r>
    </w:p>
    <w:p w:rsidR="00D60AF6" w:rsidRDefault="00D60AF6" w:rsidP="00EC233A">
      <w:pPr>
        <w:pStyle w:val="Default"/>
        <w:jc w:val="both"/>
        <w:rPr>
          <w:rFonts w:ascii="Tahoma" w:hAnsi="Tahoma" w:cs="Tahoma"/>
          <w:color w:val="FFFFFF"/>
          <w:sz w:val="40"/>
          <w:szCs w:val="40"/>
        </w:rPr>
      </w:pPr>
    </w:p>
    <w:p w:rsidR="00D60AF6" w:rsidRPr="00D60AF6" w:rsidRDefault="00D60AF6" w:rsidP="00D60AF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D60AF6">
        <w:rPr>
          <w:rFonts w:asciiTheme="majorBidi" w:hAnsiTheme="majorBidi" w:cstheme="majorBidi"/>
          <w:sz w:val="28"/>
          <w:szCs w:val="28"/>
        </w:rPr>
        <w:t>• Compare traffic flow to a fluidic (or better: granular) flow though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60AF6">
        <w:rPr>
          <w:rFonts w:asciiTheme="majorBidi" w:hAnsiTheme="majorBidi" w:cstheme="majorBidi"/>
          <w:sz w:val="28"/>
          <w:szCs w:val="28"/>
        </w:rPr>
        <w:t>a narrow bottleneck (hour-glass, funnel)</w:t>
      </w:r>
    </w:p>
    <w:p w:rsidR="00D60AF6" w:rsidRPr="00D60AF6" w:rsidRDefault="00D60AF6" w:rsidP="00D60AF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D60AF6">
        <w:rPr>
          <w:rFonts w:asciiTheme="majorBidi" w:hAnsiTheme="majorBidi" w:cstheme="majorBidi"/>
          <w:sz w:val="28"/>
          <w:szCs w:val="28"/>
        </w:rPr>
        <w:t>• If traffic demand at a certain location is larger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60AF6">
        <w:rPr>
          <w:rFonts w:asciiTheme="majorBidi" w:hAnsiTheme="majorBidi" w:cstheme="majorBidi"/>
          <w:sz w:val="28"/>
          <w:szCs w:val="28"/>
        </w:rPr>
        <w:t>than the supply (capacity) congestion will occur</w:t>
      </w:r>
    </w:p>
    <w:p w:rsidR="00D60AF6" w:rsidRPr="00D60AF6" w:rsidRDefault="00D60AF6" w:rsidP="00D60AF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D60AF6">
        <w:rPr>
          <w:rFonts w:asciiTheme="majorBidi" w:hAnsiTheme="majorBidi" w:cstheme="majorBidi"/>
          <w:sz w:val="28"/>
          <w:szCs w:val="28"/>
        </w:rPr>
        <w:t>• Capacity is determined by number of lanes,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60AF6">
        <w:rPr>
          <w:rFonts w:asciiTheme="majorBidi" w:hAnsiTheme="majorBidi" w:cstheme="majorBidi"/>
          <w:sz w:val="28"/>
          <w:szCs w:val="28"/>
        </w:rPr>
        <w:t>weather conditions, driver behavior, etc.</w:t>
      </w:r>
    </w:p>
    <w:p w:rsidR="00D60AF6" w:rsidRPr="00D60AF6" w:rsidRDefault="00D60AF6" w:rsidP="00D60AF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D60AF6">
        <w:rPr>
          <w:rFonts w:asciiTheme="majorBidi" w:hAnsiTheme="majorBidi" w:cstheme="majorBidi"/>
          <w:sz w:val="28"/>
          <w:szCs w:val="28"/>
        </w:rPr>
        <w:t>• Excess demand is stored on the motorway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60AF6">
        <w:rPr>
          <w:rFonts w:asciiTheme="majorBidi" w:hAnsiTheme="majorBidi" w:cstheme="majorBidi"/>
          <w:sz w:val="28"/>
          <w:szCs w:val="28"/>
        </w:rPr>
        <w:t>to be served in the next time period</w:t>
      </w:r>
    </w:p>
    <w:p w:rsidR="00D60AF6" w:rsidRDefault="00D60AF6" w:rsidP="00D60AF6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D60AF6">
        <w:rPr>
          <w:rFonts w:asciiTheme="majorBidi" w:hAnsiTheme="majorBidi" w:cstheme="majorBidi"/>
          <w:color w:val="auto"/>
          <w:sz w:val="28"/>
          <w:szCs w:val="28"/>
        </w:rPr>
        <w:t xml:space="preserve">• Remainder: focus on </w:t>
      </w:r>
      <w:r w:rsidRPr="00D60AF6">
        <w:rPr>
          <w:rFonts w:asciiTheme="majorBidi" w:hAnsiTheme="majorBidi" w:cstheme="majorBidi"/>
          <w:b/>
          <w:bCs/>
          <w:color w:val="auto"/>
          <w:sz w:val="28"/>
          <w:szCs w:val="28"/>
        </w:rPr>
        <w:t>macroscopic</w:t>
      </w:r>
      <w:r w:rsidRPr="00D60AF6">
        <w:rPr>
          <w:rFonts w:asciiTheme="majorBidi" w:hAnsiTheme="majorBidi" w:cstheme="majorBidi"/>
          <w:b/>
          <w:bCs/>
          <w:color w:val="FFFFFF"/>
          <w:sz w:val="28"/>
          <w:szCs w:val="28"/>
        </w:rPr>
        <w:t xml:space="preserve"> </w:t>
      </w:r>
      <w:r w:rsidRPr="00D60AF6">
        <w:rPr>
          <w:rFonts w:asciiTheme="majorBidi" w:hAnsiTheme="majorBidi" w:cstheme="majorBidi"/>
          <w:color w:val="auto"/>
          <w:sz w:val="28"/>
          <w:szCs w:val="28"/>
        </w:rPr>
        <w:t>description</w:t>
      </w:r>
      <w:r>
        <w:rPr>
          <w:rFonts w:asciiTheme="majorBidi" w:hAnsiTheme="majorBidi" w:cstheme="majorBidi"/>
          <w:color w:val="auto"/>
          <w:sz w:val="28"/>
          <w:szCs w:val="28"/>
        </w:rPr>
        <w:t>.</w:t>
      </w:r>
    </w:p>
    <w:p w:rsidR="00D60AF6" w:rsidRDefault="00D60AF6" w:rsidP="00D60AF6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026A3B" w:rsidRDefault="00026A3B" w:rsidP="00026A3B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</w:p>
    <w:p w:rsidR="00026A3B" w:rsidRDefault="00026A3B" w:rsidP="00026A3B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</w:p>
    <w:p w:rsidR="00026A3B" w:rsidRPr="00026A3B" w:rsidRDefault="00026A3B" w:rsidP="00026A3B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  <w:u w:val="single"/>
        </w:rPr>
      </w:pPr>
      <w:r w:rsidRPr="00026A3B">
        <w:rPr>
          <w:rFonts w:asciiTheme="majorBidi" w:hAnsiTheme="majorBidi" w:cstheme="majorBidi"/>
          <w:sz w:val="28"/>
          <w:szCs w:val="28"/>
          <w:u w:val="single"/>
        </w:rPr>
        <w:t>• Where does congestion first occur?</w:t>
      </w:r>
    </w:p>
    <w:p w:rsidR="00026A3B" w:rsidRPr="00026A3B" w:rsidRDefault="00026A3B" w:rsidP="00026A3B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  <w:u w:val="single"/>
        </w:rPr>
      </w:pPr>
      <w:r w:rsidRPr="00026A3B">
        <w:rPr>
          <w:rFonts w:asciiTheme="majorBidi" w:hAnsiTheme="majorBidi" w:cstheme="majorBidi"/>
          <w:sz w:val="28"/>
          <w:szCs w:val="28"/>
          <w:u w:val="single"/>
        </w:rPr>
        <w:t>• Which traffic conditions (traffic phases) are encountered?</w:t>
      </w:r>
    </w:p>
    <w:p w:rsidR="00026A3B" w:rsidRDefault="00026A3B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u w:val="single"/>
        </w:rPr>
      </w:pPr>
      <w:r w:rsidRPr="00026A3B">
        <w:rPr>
          <w:rFonts w:asciiTheme="majorBidi" w:hAnsiTheme="majorBidi" w:cstheme="majorBidi"/>
          <w:color w:val="auto"/>
          <w:sz w:val="28"/>
          <w:szCs w:val="28"/>
          <w:u w:val="single"/>
        </w:rPr>
        <w:t>• Where are these conditions encountered</w:t>
      </w:r>
      <w:r>
        <w:rPr>
          <w:rFonts w:asciiTheme="majorBidi" w:hAnsiTheme="majorBidi" w:cstheme="majorBidi"/>
          <w:color w:val="auto"/>
          <w:sz w:val="28"/>
          <w:szCs w:val="28"/>
          <w:u w:val="single"/>
        </w:rPr>
        <w:t>?</w:t>
      </w:r>
    </w:p>
    <w:p w:rsidR="00026A3B" w:rsidRDefault="00026A3B" w:rsidP="00026A3B">
      <w:pPr>
        <w:pStyle w:val="Default"/>
        <w:jc w:val="both"/>
        <w:rPr>
          <w:rFonts w:ascii="Tahoma" w:hAnsi="Tahoma" w:cs="Tahoma"/>
          <w:color w:val="FFFFFF"/>
          <w:sz w:val="40"/>
          <w:szCs w:val="40"/>
        </w:rPr>
      </w:pPr>
      <w:r>
        <w:rPr>
          <w:rFonts w:ascii="Tahoma" w:hAnsi="Tahoma" w:cs="Tahoma"/>
          <w:noProof/>
          <w:color w:val="FFFFFF"/>
          <w:sz w:val="40"/>
          <w:szCs w:val="40"/>
          <w:lang w:eastAsia="en-CA"/>
        </w:rPr>
        <w:drawing>
          <wp:inline distT="0" distB="0" distL="0" distR="0">
            <wp:extent cx="5486400" cy="697230"/>
            <wp:effectExtent l="19050" t="0" r="0" b="0"/>
            <wp:docPr id="9" name="صورة 8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A3B" w:rsidRDefault="00026A3B" w:rsidP="00026A3B">
      <w:pPr>
        <w:pStyle w:val="Default"/>
        <w:jc w:val="both"/>
        <w:rPr>
          <w:rFonts w:ascii="Tahoma" w:hAnsi="Tahoma" w:cs="Tahoma"/>
          <w:color w:val="FFFFFF"/>
          <w:sz w:val="40"/>
          <w:szCs w:val="40"/>
        </w:rPr>
      </w:pPr>
      <w:r>
        <w:rPr>
          <w:rFonts w:ascii="Tahoma" w:hAnsi="Tahoma" w:cs="Tahoma"/>
          <w:noProof/>
          <w:color w:val="FFFFFF"/>
          <w:sz w:val="40"/>
          <w:szCs w:val="40"/>
          <w:lang w:eastAsia="en-CA"/>
        </w:rPr>
        <w:drawing>
          <wp:inline distT="0" distB="0" distL="0" distR="0">
            <wp:extent cx="5486400" cy="3587750"/>
            <wp:effectExtent l="19050" t="0" r="0" b="0"/>
            <wp:docPr id="10" name="صورة 9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58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A3B" w:rsidRDefault="00026A3B" w:rsidP="00026A3B">
      <w:pPr>
        <w:pStyle w:val="Default"/>
        <w:jc w:val="both"/>
        <w:rPr>
          <w:rFonts w:ascii="Tahoma" w:hAnsi="Tahoma" w:cs="Tahoma"/>
          <w:color w:val="FFFFFF"/>
          <w:sz w:val="40"/>
          <w:szCs w:val="40"/>
        </w:rPr>
      </w:pPr>
    </w:p>
    <w:p w:rsidR="00026A3B" w:rsidRDefault="00026A3B" w:rsidP="00026A3B">
      <w:pPr>
        <w:pStyle w:val="Default"/>
        <w:jc w:val="both"/>
        <w:rPr>
          <w:rFonts w:ascii="Tahoma" w:hAnsi="Tahoma" w:cs="Tahoma"/>
          <w:color w:val="FFFFFF"/>
          <w:sz w:val="40"/>
          <w:szCs w:val="40"/>
        </w:rPr>
      </w:pPr>
    </w:p>
    <w:p w:rsidR="00026A3B" w:rsidRPr="00026A3B" w:rsidRDefault="00026A3B" w:rsidP="00026A3B">
      <w:pPr>
        <w:pStyle w:val="Default"/>
        <w:jc w:val="both"/>
        <w:rPr>
          <w:rFonts w:asciiTheme="majorBidi" w:hAnsiTheme="majorBidi" w:cstheme="majorBidi"/>
          <w:color w:val="FFFFFF"/>
          <w:sz w:val="32"/>
          <w:szCs w:val="32"/>
          <w:u w:val="single"/>
        </w:rPr>
      </w:pPr>
      <w:r w:rsidRPr="00026A3B">
        <w:rPr>
          <w:rFonts w:asciiTheme="majorBidi" w:hAnsiTheme="majorBidi" w:cstheme="majorBidi"/>
          <w:b/>
          <w:bCs/>
          <w:sz w:val="32"/>
          <w:szCs w:val="32"/>
          <w:u w:val="single"/>
        </w:rPr>
        <w:t>Definition of a shockwave</w:t>
      </w:r>
    </w:p>
    <w:p w:rsidR="00026A3B" w:rsidRPr="00026A3B" w:rsidRDefault="00026A3B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026A3B" w:rsidRPr="00026A3B" w:rsidRDefault="00026A3B" w:rsidP="00026A3B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026A3B">
        <w:rPr>
          <w:rFonts w:asciiTheme="majorBidi" w:hAnsiTheme="majorBidi" w:cstheme="majorBidi"/>
          <w:sz w:val="28"/>
          <w:szCs w:val="28"/>
        </w:rPr>
        <w:t>• Consider over-saturated bottleneck</w:t>
      </w:r>
    </w:p>
    <w:p w:rsidR="00026A3B" w:rsidRDefault="00026A3B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026A3B">
        <w:rPr>
          <w:rFonts w:asciiTheme="majorBidi" w:hAnsiTheme="majorBidi" w:cstheme="majorBidi"/>
          <w:color w:val="auto"/>
          <w:sz w:val="28"/>
          <w:szCs w:val="28"/>
        </w:rPr>
        <w:t>• Traffic conditions change over space and time</w:t>
      </w:r>
    </w:p>
    <w:p w:rsidR="00026A3B" w:rsidRDefault="00026A3B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026A3B" w:rsidRDefault="00026A3B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noProof/>
          <w:color w:val="auto"/>
          <w:sz w:val="28"/>
          <w:szCs w:val="28"/>
          <w:lang w:eastAsia="en-CA"/>
        </w:rPr>
        <w:drawing>
          <wp:inline distT="0" distB="0" distL="0" distR="0">
            <wp:extent cx="5486400" cy="1341120"/>
            <wp:effectExtent l="19050" t="0" r="0" b="0"/>
            <wp:docPr id="11" name="صورة 10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A3B" w:rsidRDefault="00026A3B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026A3B" w:rsidRPr="00026A3B" w:rsidRDefault="00026A3B" w:rsidP="00026A3B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26A3B">
        <w:rPr>
          <w:rFonts w:asciiTheme="majorBidi" w:hAnsiTheme="majorBidi" w:cstheme="majorBidi"/>
          <w:sz w:val="28"/>
          <w:szCs w:val="28"/>
        </w:rPr>
        <w:t>• Boundaries between traffic regions are referred to as shockwaves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026A3B" w:rsidRPr="00026A3B" w:rsidRDefault="00026A3B" w:rsidP="00026A3B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26A3B">
        <w:rPr>
          <w:rFonts w:asciiTheme="majorBidi" w:hAnsiTheme="majorBidi" w:cstheme="majorBidi"/>
          <w:sz w:val="28"/>
          <w:szCs w:val="28"/>
        </w:rPr>
        <w:t>• Shockwave can be very mild (e.g. platoon of high-speed vehicles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26A3B">
        <w:rPr>
          <w:rFonts w:asciiTheme="majorBidi" w:hAnsiTheme="majorBidi" w:cstheme="majorBidi"/>
          <w:sz w:val="28"/>
          <w:szCs w:val="28"/>
        </w:rPr>
        <w:t>catching up to a platoon of slower driver vehicles)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026A3B" w:rsidRPr="00026A3B" w:rsidRDefault="00026A3B" w:rsidP="00026A3B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26A3B">
        <w:rPr>
          <w:rFonts w:asciiTheme="majorBidi" w:hAnsiTheme="majorBidi" w:cstheme="majorBidi"/>
          <w:sz w:val="28"/>
          <w:szCs w:val="28"/>
        </w:rPr>
        <w:t>• Very significant shockwave (e.g. free flowing vehicles approaching queue</w:t>
      </w:r>
    </w:p>
    <w:p w:rsidR="00026A3B" w:rsidRPr="00026A3B" w:rsidRDefault="00026A3B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026A3B">
        <w:rPr>
          <w:rFonts w:asciiTheme="majorBidi" w:hAnsiTheme="majorBidi" w:cstheme="majorBidi"/>
          <w:color w:val="auto"/>
          <w:sz w:val="28"/>
          <w:szCs w:val="28"/>
        </w:rPr>
        <w:t>of stopped vehicles).</w:t>
      </w:r>
    </w:p>
    <w:p w:rsidR="00026A3B" w:rsidRPr="00026A3B" w:rsidRDefault="00026A3B" w:rsidP="00026A3B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026A3B">
        <w:rPr>
          <w:rFonts w:asciiTheme="majorBidi" w:hAnsiTheme="majorBidi" w:cstheme="majorBidi"/>
          <w:sz w:val="28"/>
          <w:szCs w:val="28"/>
        </w:rPr>
        <w:t>• Shockwave is thus a boundary in the space-time domain that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26A3B">
        <w:rPr>
          <w:rFonts w:asciiTheme="majorBidi" w:hAnsiTheme="majorBidi" w:cstheme="majorBidi"/>
          <w:sz w:val="28"/>
          <w:szCs w:val="28"/>
        </w:rPr>
        <w:t>demarks a discontinuity in flow-density conditions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026A3B" w:rsidRDefault="00026A3B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026A3B">
        <w:rPr>
          <w:rFonts w:asciiTheme="majorBidi" w:hAnsiTheme="majorBidi" w:cstheme="majorBidi"/>
          <w:color w:val="auto"/>
          <w:sz w:val="28"/>
          <w:szCs w:val="28"/>
        </w:rPr>
        <w:t>• Example: growing / dissolving queue at a bottleneck</w:t>
      </w:r>
      <w:r>
        <w:rPr>
          <w:rFonts w:asciiTheme="majorBidi" w:hAnsiTheme="majorBidi" w:cstheme="majorBidi"/>
          <w:color w:val="auto"/>
          <w:sz w:val="28"/>
          <w:szCs w:val="28"/>
        </w:rPr>
        <w:t>.</w:t>
      </w:r>
    </w:p>
    <w:p w:rsidR="00026A3B" w:rsidRDefault="00026A3B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026A3B" w:rsidRDefault="00026A3B" w:rsidP="00026A3B">
      <w:pPr>
        <w:pStyle w:val="Defaul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noProof/>
          <w:color w:val="auto"/>
          <w:sz w:val="28"/>
          <w:szCs w:val="28"/>
          <w:lang w:eastAsia="en-CA"/>
        </w:rPr>
        <w:drawing>
          <wp:inline distT="0" distB="0" distL="0" distR="0">
            <wp:extent cx="3820058" cy="2667372"/>
            <wp:effectExtent l="19050" t="0" r="8992" b="0"/>
            <wp:docPr id="12" name="صورة 11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20058" cy="2667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A3B" w:rsidRDefault="00026A3B" w:rsidP="00026A3B">
      <w:pPr>
        <w:pStyle w:val="Default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:rsidR="00026A3B" w:rsidRDefault="00026A3B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026A3B" w:rsidRPr="00026A3B" w:rsidRDefault="00026A3B" w:rsidP="00026A3B">
      <w:pPr>
        <w:pStyle w:val="Default"/>
        <w:jc w:val="both"/>
        <w:rPr>
          <w:rFonts w:asciiTheme="majorBidi" w:hAnsiTheme="majorBidi" w:cstheme="majorBidi"/>
          <w:color w:val="auto"/>
          <w:sz w:val="32"/>
          <w:szCs w:val="32"/>
          <w:u w:val="single"/>
        </w:rPr>
      </w:pPr>
      <w:r w:rsidRPr="00026A3B">
        <w:rPr>
          <w:rFonts w:asciiTheme="majorBidi" w:hAnsiTheme="majorBidi" w:cstheme="majorBidi"/>
          <w:b/>
          <w:bCs/>
          <w:sz w:val="32"/>
          <w:szCs w:val="32"/>
          <w:u w:val="single"/>
        </w:rPr>
        <w:t>Fundamental diagrams</w:t>
      </w:r>
    </w:p>
    <w:p w:rsidR="00026A3B" w:rsidRPr="00026A3B" w:rsidRDefault="00026A3B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026A3B" w:rsidRPr="00026A3B" w:rsidRDefault="00026A3B" w:rsidP="00026A3B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26A3B">
        <w:rPr>
          <w:rFonts w:asciiTheme="majorBidi" w:hAnsiTheme="majorBidi" w:cstheme="majorBidi"/>
          <w:sz w:val="28"/>
          <w:szCs w:val="28"/>
        </w:rPr>
        <w:t>• What can we say about the FD at the different locations?</w:t>
      </w:r>
    </w:p>
    <w:p w:rsidR="00026A3B" w:rsidRPr="00026A3B" w:rsidRDefault="00026A3B" w:rsidP="00026A3B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26A3B">
        <w:rPr>
          <w:rFonts w:asciiTheme="majorBidi" w:hAnsiTheme="majorBidi" w:cstheme="majorBidi"/>
          <w:sz w:val="28"/>
          <w:szCs w:val="28"/>
        </w:rPr>
        <w:t>• Some ‘standard’ numbers (for Dutch motorways)</w:t>
      </w:r>
    </w:p>
    <w:p w:rsidR="00026A3B" w:rsidRPr="00026A3B" w:rsidRDefault="00026A3B" w:rsidP="00026A3B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26A3B">
        <w:rPr>
          <w:rFonts w:asciiTheme="majorBidi" w:hAnsiTheme="majorBidi" w:cstheme="majorBidi"/>
          <w:sz w:val="28"/>
          <w:szCs w:val="28"/>
        </w:rPr>
        <w:t>• Capacity point ! n * 2200 pce/h/lane</w:t>
      </w:r>
    </w:p>
    <w:p w:rsidR="00026A3B" w:rsidRPr="00026A3B" w:rsidRDefault="00026A3B" w:rsidP="00026A3B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26A3B">
        <w:rPr>
          <w:rFonts w:asciiTheme="majorBidi" w:hAnsiTheme="majorBidi" w:cstheme="majorBidi"/>
          <w:sz w:val="28"/>
          <w:szCs w:val="28"/>
        </w:rPr>
        <w:t>• Critical density ! n * 25 pce/km/lane</w:t>
      </w:r>
    </w:p>
    <w:p w:rsidR="00026A3B" w:rsidRPr="00026A3B" w:rsidRDefault="00026A3B" w:rsidP="00026A3B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26A3B">
        <w:rPr>
          <w:rFonts w:asciiTheme="majorBidi" w:hAnsiTheme="majorBidi" w:cstheme="majorBidi"/>
          <w:sz w:val="28"/>
          <w:szCs w:val="28"/>
        </w:rPr>
        <w:t>• Jam-density ! n * 2200 pce/km/lane</w:t>
      </w:r>
    </w:p>
    <w:p w:rsidR="00026A3B" w:rsidRPr="00026A3B" w:rsidRDefault="00026A3B" w:rsidP="00026A3B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26A3B">
        <w:rPr>
          <w:rFonts w:asciiTheme="majorBidi" w:hAnsiTheme="majorBidi" w:cstheme="majorBidi"/>
          <w:sz w:val="28"/>
          <w:szCs w:val="28"/>
        </w:rPr>
        <w:t>• Critical speed ! 85 km/h</w:t>
      </w:r>
    </w:p>
    <w:p w:rsidR="00026A3B" w:rsidRPr="00026A3B" w:rsidRDefault="00026A3B" w:rsidP="00026A3B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26A3B">
        <w:rPr>
          <w:rFonts w:asciiTheme="majorBidi" w:hAnsiTheme="majorBidi" w:cstheme="majorBidi"/>
          <w:sz w:val="28"/>
          <w:szCs w:val="28"/>
        </w:rPr>
        <w:t>• Free speed: to be determined from speed limit</w:t>
      </w:r>
    </w:p>
    <w:p w:rsidR="00026A3B" w:rsidRPr="00026A3B" w:rsidRDefault="00026A3B" w:rsidP="00026A3B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26A3B">
        <w:rPr>
          <w:rFonts w:asciiTheme="majorBidi" w:hAnsiTheme="majorBidi" w:cstheme="majorBidi"/>
          <w:sz w:val="28"/>
          <w:szCs w:val="28"/>
        </w:rPr>
        <w:t>• pce = ‘person car equivalent’</w:t>
      </w:r>
    </w:p>
    <w:p w:rsidR="00026A3B" w:rsidRPr="00026A3B" w:rsidRDefault="00026A3B" w:rsidP="00026A3B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26A3B">
        <w:rPr>
          <w:rFonts w:asciiTheme="majorBidi" w:hAnsiTheme="majorBidi" w:cstheme="majorBidi"/>
          <w:sz w:val="28"/>
          <w:szCs w:val="28"/>
        </w:rPr>
        <w:t>• Exact numbers depend on specific characteristics of considered</w:t>
      </w:r>
    </w:p>
    <w:p w:rsidR="00026A3B" w:rsidRPr="00026A3B" w:rsidRDefault="00026A3B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026A3B">
        <w:rPr>
          <w:rFonts w:asciiTheme="majorBidi" w:hAnsiTheme="majorBidi" w:cstheme="majorBidi"/>
          <w:color w:val="auto"/>
          <w:sz w:val="28"/>
          <w:szCs w:val="28"/>
        </w:rPr>
        <w:t>location (traffic composition, road conditions, etc.)</w:t>
      </w:r>
    </w:p>
    <w:p w:rsidR="00026A3B" w:rsidRPr="00026A3B" w:rsidRDefault="00026A3B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026A3B" w:rsidRDefault="00026A3B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noProof/>
          <w:color w:val="auto"/>
          <w:sz w:val="28"/>
          <w:szCs w:val="28"/>
          <w:lang w:eastAsia="en-CA"/>
        </w:rPr>
        <w:drawing>
          <wp:inline distT="0" distB="0" distL="0" distR="0">
            <wp:extent cx="5486400" cy="3525520"/>
            <wp:effectExtent l="19050" t="0" r="0" b="0"/>
            <wp:docPr id="13" name="صورة 12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52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A3B" w:rsidRDefault="00026A3B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026A3B" w:rsidRDefault="00026A3B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026A3B" w:rsidRDefault="00026A3B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noProof/>
          <w:color w:val="auto"/>
          <w:sz w:val="28"/>
          <w:szCs w:val="28"/>
          <w:lang w:eastAsia="en-CA"/>
        </w:rPr>
        <w:drawing>
          <wp:inline distT="0" distB="0" distL="0" distR="0">
            <wp:extent cx="5486400" cy="3455670"/>
            <wp:effectExtent l="19050" t="0" r="0" b="0"/>
            <wp:docPr id="14" name="صورة 13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45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A3B" w:rsidRDefault="00026A3B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026A3B" w:rsidRDefault="00026A3B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026A3B" w:rsidRDefault="00026A3B" w:rsidP="00026A3B">
      <w:pPr>
        <w:pStyle w:val="Default"/>
        <w:jc w:val="both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26A3B" w:rsidRDefault="00026A3B" w:rsidP="00026A3B">
      <w:pPr>
        <w:pStyle w:val="Default"/>
        <w:jc w:val="both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26A3B">
        <w:rPr>
          <w:rFonts w:asciiTheme="majorBidi" w:hAnsiTheme="majorBidi" w:cstheme="majorBidi"/>
          <w:b/>
          <w:bCs/>
          <w:sz w:val="32"/>
          <w:szCs w:val="32"/>
          <w:u w:val="single"/>
        </w:rPr>
        <w:t>Shockwave equations</w:t>
      </w:r>
    </w:p>
    <w:p w:rsidR="00026A3B" w:rsidRPr="00026A3B" w:rsidRDefault="00026A3B" w:rsidP="00026A3B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26A3B">
        <w:rPr>
          <w:rFonts w:asciiTheme="majorBidi" w:hAnsiTheme="majorBidi" w:cstheme="majorBidi"/>
          <w:sz w:val="28"/>
          <w:szCs w:val="28"/>
        </w:rPr>
        <w:t>• Assume that flow-density relation Q(k) is known for all location x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26A3B">
        <w:rPr>
          <w:rFonts w:asciiTheme="majorBidi" w:hAnsiTheme="majorBidi" w:cstheme="majorBidi"/>
          <w:sz w:val="28"/>
          <w:szCs w:val="28"/>
        </w:rPr>
        <w:t>on the road (i.e. different inside and outside bottleneck!)</w:t>
      </w:r>
    </w:p>
    <w:p w:rsidR="00026A3B" w:rsidRPr="00026A3B" w:rsidRDefault="00026A3B" w:rsidP="00026A3B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26A3B">
        <w:rPr>
          <w:rFonts w:asciiTheme="majorBidi" w:hAnsiTheme="majorBidi" w:cstheme="majorBidi"/>
          <w:sz w:val="28"/>
          <w:szCs w:val="28"/>
        </w:rPr>
        <w:t>• Consider queue due to downstream bottleneck</w:t>
      </w:r>
    </w:p>
    <w:p w:rsidR="00026A3B" w:rsidRPr="00026A3B" w:rsidRDefault="00026A3B" w:rsidP="00026A3B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26A3B">
        <w:rPr>
          <w:rFonts w:asciiTheme="majorBidi" w:hAnsiTheme="majorBidi" w:cstheme="majorBidi"/>
          <w:sz w:val="28"/>
          <w:szCs w:val="28"/>
        </w:rPr>
        <w:t>• Consider conditions in the queue</w:t>
      </w:r>
    </w:p>
    <w:p w:rsidR="00026A3B" w:rsidRPr="00026A3B" w:rsidRDefault="00026A3B" w:rsidP="00026A3B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26A3B">
        <w:rPr>
          <w:rFonts w:asciiTheme="majorBidi" w:hAnsiTheme="majorBidi" w:cstheme="majorBidi"/>
          <w:sz w:val="28"/>
          <w:szCs w:val="28"/>
        </w:rPr>
        <w:t>• Flow q2 = Cb-n (capacity downstream bottleneck)</w:t>
      </w:r>
    </w:p>
    <w:p w:rsidR="00026A3B" w:rsidRPr="00026A3B" w:rsidRDefault="00026A3B" w:rsidP="00026A3B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26A3B">
        <w:rPr>
          <w:rFonts w:asciiTheme="majorBidi" w:hAnsiTheme="majorBidi" w:cstheme="majorBidi"/>
          <w:sz w:val="28"/>
          <w:szCs w:val="28"/>
        </w:rPr>
        <w:t>• Speed, density follow from q2, i.e. u2 = U(q2) and k2 = q2/u2</w:t>
      </w:r>
    </w:p>
    <w:p w:rsidR="00026A3B" w:rsidRPr="00026A3B" w:rsidRDefault="00026A3B" w:rsidP="00026A3B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26A3B">
        <w:rPr>
          <w:rFonts w:asciiTheme="majorBidi" w:hAnsiTheme="majorBidi" w:cstheme="majorBidi"/>
          <w:sz w:val="28"/>
          <w:szCs w:val="28"/>
        </w:rPr>
        <w:t>• Farther upstream of queue, we have conditions (k1,u1,q1)</w:t>
      </w:r>
    </w:p>
    <w:p w:rsidR="00026A3B" w:rsidRPr="00026A3B" w:rsidRDefault="00026A3B" w:rsidP="00026A3B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26A3B">
        <w:rPr>
          <w:rFonts w:asciiTheme="majorBidi" w:hAnsiTheme="majorBidi" w:cstheme="majorBidi"/>
          <w:sz w:val="28"/>
          <w:szCs w:val="28"/>
        </w:rPr>
        <w:t>• Speed u1 &gt; u2 " upstream vehicles will catch up with vehicles in</w:t>
      </w:r>
    </w:p>
    <w:p w:rsidR="00026A3B" w:rsidRDefault="00026A3B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026A3B">
        <w:rPr>
          <w:rFonts w:asciiTheme="majorBidi" w:hAnsiTheme="majorBidi" w:cstheme="majorBidi"/>
          <w:color w:val="auto"/>
          <w:sz w:val="28"/>
          <w:szCs w:val="28"/>
        </w:rPr>
        <w:t>queue</w:t>
      </w:r>
      <w:r w:rsidR="000A2296">
        <w:rPr>
          <w:rFonts w:asciiTheme="majorBidi" w:hAnsiTheme="majorBidi" w:cstheme="majorBidi"/>
          <w:color w:val="auto"/>
          <w:sz w:val="28"/>
          <w:szCs w:val="28"/>
        </w:rPr>
        <w:t>.</w:t>
      </w:r>
    </w:p>
    <w:p w:rsidR="000A2296" w:rsidRDefault="000A2296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0A2296" w:rsidRDefault="000A2296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u w:val="single"/>
        </w:rPr>
      </w:pPr>
      <w:r>
        <w:rPr>
          <w:rFonts w:asciiTheme="majorBidi" w:hAnsiTheme="majorBidi" w:cstheme="majorBidi"/>
          <w:noProof/>
          <w:color w:val="auto"/>
          <w:sz w:val="28"/>
          <w:szCs w:val="28"/>
          <w:u w:val="single"/>
          <w:lang w:eastAsia="en-CA"/>
        </w:rPr>
        <w:drawing>
          <wp:inline distT="0" distB="0" distL="0" distR="0">
            <wp:extent cx="5486400" cy="2992755"/>
            <wp:effectExtent l="19050" t="0" r="0" b="0"/>
            <wp:docPr id="15" name="صورة 14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992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296" w:rsidRDefault="000A2296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u w:val="single"/>
        </w:rPr>
      </w:pPr>
    </w:p>
    <w:p w:rsidR="000A2296" w:rsidRDefault="000A2296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u w:val="single"/>
        </w:rPr>
      </w:pPr>
    </w:p>
    <w:p w:rsidR="000A2296" w:rsidRDefault="000A2296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u w:val="single"/>
        </w:rPr>
      </w:pPr>
      <w:r w:rsidRPr="000A2296">
        <w:rPr>
          <w:rFonts w:asciiTheme="majorBidi" w:hAnsiTheme="majorBidi" w:cstheme="majorBidi"/>
          <w:noProof/>
          <w:color w:val="auto"/>
          <w:sz w:val="28"/>
          <w:szCs w:val="28"/>
          <w:lang w:eastAsia="en-CA"/>
        </w:rPr>
        <w:drawing>
          <wp:inline distT="0" distB="0" distL="0" distR="0">
            <wp:extent cx="5486400" cy="3081655"/>
            <wp:effectExtent l="19050" t="0" r="0" b="0"/>
            <wp:docPr id="16" name="صورة 15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081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296" w:rsidRDefault="000A2296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u w:val="single"/>
        </w:rPr>
      </w:pPr>
    </w:p>
    <w:p w:rsidR="000A2296" w:rsidRDefault="000A2296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u w:val="single"/>
        </w:rPr>
      </w:pPr>
      <w:r w:rsidRPr="000A2296">
        <w:rPr>
          <w:rFonts w:asciiTheme="majorBidi" w:hAnsiTheme="majorBidi" w:cstheme="majorBidi"/>
          <w:noProof/>
          <w:color w:val="auto"/>
          <w:sz w:val="28"/>
          <w:szCs w:val="28"/>
          <w:lang w:eastAsia="en-CA"/>
        </w:rPr>
        <w:drawing>
          <wp:inline distT="0" distB="0" distL="0" distR="0">
            <wp:extent cx="5486400" cy="3128010"/>
            <wp:effectExtent l="19050" t="0" r="0" b="0"/>
            <wp:docPr id="17" name="صورة 16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2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296" w:rsidRDefault="000A2296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u w:val="single"/>
        </w:rPr>
      </w:pPr>
    </w:p>
    <w:p w:rsidR="000A2296" w:rsidRDefault="000A2296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u w:val="single"/>
        </w:rPr>
      </w:pPr>
      <w:r w:rsidRPr="000A2296">
        <w:rPr>
          <w:rFonts w:asciiTheme="majorBidi" w:hAnsiTheme="majorBidi" w:cstheme="majorBidi"/>
          <w:noProof/>
          <w:color w:val="auto"/>
          <w:sz w:val="28"/>
          <w:szCs w:val="28"/>
          <w:lang w:eastAsia="en-CA"/>
        </w:rPr>
        <w:drawing>
          <wp:inline distT="0" distB="0" distL="0" distR="0">
            <wp:extent cx="4610744" cy="2905531"/>
            <wp:effectExtent l="19050" t="0" r="0" b="0"/>
            <wp:docPr id="18" name="صورة 17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10744" cy="2905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296" w:rsidRDefault="000A2296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u w:val="single"/>
        </w:rPr>
      </w:pPr>
    </w:p>
    <w:p w:rsidR="000A2296" w:rsidRDefault="000A2296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u w:val="single"/>
        </w:rPr>
      </w:pPr>
      <w:r w:rsidRPr="000A2296">
        <w:rPr>
          <w:rFonts w:asciiTheme="majorBidi" w:hAnsiTheme="majorBidi" w:cstheme="majorBidi"/>
          <w:noProof/>
          <w:color w:val="auto"/>
          <w:sz w:val="28"/>
          <w:szCs w:val="28"/>
          <w:lang w:eastAsia="en-CA"/>
        </w:rPr>
        <w:drawing>
          <wp:inline distT="0" distB="0" distL="0" distR="0">
            <wp:extent cx="5486400" cy="3086100"/>
            <wp:effectExtent l="19050" t="0" r="0" b="0"/>
            <wp:docPr id="19" name="صورة 18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296" w:rsidRDefault="000A2296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u w:val="single"/>
        </w:rPr>
      </w:pPr>
    </w:p>
    <w:p w:rsidR="000A2296" w:rsidRDefault="000A2296" w:rsidP="00026A3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u w:val="single"/>
        </w:rPr>
      </w:pPr>
    </w:p>
    <w:p w:rsidR="000A2296" w:rsidRP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• Remarks:</w:t>
      </w:r>
    </w:p>
    <w:p w:rsidR="000A2296" w:rsidRP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• If k2 &gt; k1 sign shockwave speed negative if q1 &gt; q2 (backward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A2296">
        <w:rPr>
          <w:rFonts w:asciiTheme="majorBidi" w:hAnsiTheme="majorBidi" w:cstheme="majorBidi"/>
          <w:sz w:val="28"/>
          <w:szCs w:val="28"/>
        </w:rPr>
        <w:t>forming shockwave)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0A2296" w:rsidRP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• If k2 &gt; k1 sign shockwave speed positive if q1 &lt; q2 (forward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A2296">
        <w:rPr>
          <w:rFonts w:asciiTheme="majorBidi" w:hAnsiTheme="majorBidi" w:cstheme="majorBidi"/>
          <w:sz w:val="28"/>
          <w:szCs w:val="28"/>
        </w:rPr>
        <w:t>recovery shockwave)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• If k2 &gt; k1 sign shockwave speed zero if q1 = q2 (backward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A2296">
        <w:rPr>
          <w:rFonts w:asciiTheme="majorBidi" w:hAnsiTheme="majorBidi" w:cstheme="majorBidi"/>
          <w:sz w:val="28"/>
          <w:szCs w:val="28"/>
        </w:rPr>
        <w:t>stationary)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  <w:u w:val="single"/>
        </w:rPr>
      </w:pPr>
      <w:r>
        <w:rPr>
          <w:rFonts w:ascii="Times-Roman" w:cs="Times-Roman" w:hint="cs"/>
          <w:color w:val="FFFFFF"/>
          <w:sz w:val="40"/>
          <w:szCs w:val="40"/>
        </w:rPr>
        <w:t>•</w:t>
      </w:r>
      <w:r>
        <w:rPr>
          <w:rFonts w:ascii="Times-Roman" w:cs="Times-Roman"/>
          <w:color w:val="FFFFFF"/>
          <w:sz w:val="40"/>
          <w:szCs w:val="40"/>
        </w:rPr>
        <w:t xml:space="preserve"> </w:t>
      </w:r>
      <w:r w:rsidRPr="000A2296">
        <w:rPr>
          <w:rFonts w:asciiTheme="majorBidi" w:hAnsiTheme="majorBidi" w:cstheme="majorBidi"/>
          <w:b/>
          <w:bCs/>
          <w:sz w:val="28"/>
          <w:szCs w:val="28"/>
          <w:u w:val="single"/>
        </w:rPr>
        <w:t>Classification of shockwaves</w:t>
      </w:r>
    </w:p>
    <w:p w:rsidR="000A2296" w:rsidRP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  <w:u w:val="single"/>
        </w:rPr>
      </w:pPr>
    </w:p>
    <w:p w:rsidR="000A2296" w:rsidRPr="000A2296" w:rsidRDefault="000A2296" w:rsidP="000A2296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• Shockwave theory is applicable when</w:t>
      </w:r>
    </w:p>
    <w:p w:rsidR="000A2296" w:rsidRPr="000A2296" w:rsidRDefault="000A2296" w:rsidP="000A2296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• Q(k) is known for all location x</w:t>
      </w:r>
    </w:p>
    <w:p w:rsidR="000A2296" w:rsidRPr="000A2296" w:rsidRDefault="000A2296" w:rsidP="000A2296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• Initial conditions are known</w:t>
      </w:r>
    </w:p>
    <w:p w:rsidR="000A2296" w:rsidRPr="000A2296" w:rsidRDefault="000A2296" w:rsidP="000A2296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• Boundary conditions (at x1 AND x2) are known</w:t>
      </w:r>
    </w:p>
    <w:p w:rsidR="000A2296" w:rsidRPr="000A2296" w:rsidRDefault="000A2296" w:rsidP="000A2296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• Shockwaves occur when</w:t>
      </w:r>
    </w:p>
    <w:p w:rsidR="000A2296" w:rsidRPr="000A2296" w:rsidRDefault="000A2296" w:rsidP="000A2296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• Spatial / temporal discontinuities in speed-flow curve</w:t>
      </w:r>
    </w:p>
    <w:p w:rsidR="000A2296" w:rsidRPr="000A2296" w:rsidRDefault="000A2296" w:rsidP="000A2296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(expressed Q(k,x)), e.g. recurrent bottleneck</w:t>
      </w:r>
    </w:p>
    <w:p w:rsidR="000A2296" w:rsidRPr="000A2296" w:rsidRDefault="000A2296" w:rsidP="000A2296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• Spatial discontinuities in initial conditions</w:t>
      </w:r>
    </w:p>
    <w:p w:rsid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• Temporal discontinuities in boundary conditions at x1 (or x2)</w:t>
      </w:r>
    </w:p>
    <w:p w:rsid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A2296">
        <w:rPr>
          <w:rFonts w:asciiTheme="majorBidi" w:hAnsiTheme="majorBidi" w:cstheme="majorBidi"/>
          <w:b/>
          <w:bCs/>
          <w:sz w:val="32"/>
          <w:szCs w:val="32"/>
          <w:u w:val="single"/>
        </w:rPr>
        <w:t>Applications of shockwave theory</w:t>
      </w:r>
    </w:p>
    <w:p w:rsid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A2296" w:rsidRDefault="000A2296" w:rsidP="000A2296">
      <w:pPr>
        <w:autoSpaceDE w:val="0"/>
        <w:autoSpaceDN w:val="0"/>
        <w:adjustRightInd w:val="0"/>
        <w:jc w:val="left"/>
        <w:rPr>
          <w:rFonts w:ascii="Tahoma-Bold" w:hAnsi="Tahoma-Bold" w:cs="Tahoma-Bold"/>
          <w:b/>
          <w:bCs/>
          <w:sz w:val="28"/>
          <w:szCs w:val="28"/>
        </w:rPr>
      </w:pPr>
      <w:r>
        <w:rPr>
          <w:rFonts w:ascii="Tahoma-Bold" w:hAnsi="Tahoma-Bold" w:cs="Tahoma-Bold"/>
          <w:b/>
          <w:bCs/>
          <w:sz w:val="28"/>
          <w:szCs w:val="28"/>
        </w:rPr>
        <w:t>-Temporary over-saturation.</w:t>
      </w:r>
    </w:p>
    <w:p w:rsidR="000A2296" w:rsidRDefault="000A2296" w:rsidP="000A2296">
      <w:pPr>
        <w:autoSpaceDE w:val="0"/>
        <w:autoSpaceDN w:val="0"/>
        <w:adjustRightInd w:val="0"/>
        <w:rPr>
          <w:rFonts w:ascii="Tahoma-Bold" w:hAnsi="Tahoma-Bold" w:cs="Tahoma-Bold"/>
          <w:b/>
          <w:bCs/>
          <w:sz w:val="28"/>
          <w:szCs w:val="28"/>
        </w:rPr>
      </w:pPr>
      <w:r>
        <w:rPr>
          <w:rFonts w:ascii="Tahoma-Bold" w:hAnsi="Tahoma-Bold" w:cs="Tahoma-Bold"/>
          <w:b/>
          <w:bCs/>
          <w:sz w:val="28"/>
          <w:szCs w:val="28"/>
        </w:rPr>
        <w:t>-Traffic lights.</w:t>
      </w:r>
    </w:p>
    <w:p w:rsidR="000A2296" w:rsidRDefault="000A2296" w:rsidP="000A2296">
      <w:pPr>
        <w:autoSpaceDE w:val="0"/>
        <w:autoSpaceDN w:val="0"/>
        <w:adjustRightInd w:val="0"/>
        <w:rPr>
          <w:rFonts w:ascii="Tahoma-Bold" w:hAnsi="Tahoma-Bold" w:cs="Tahoma-Bold"/>
          <w:b/>
          <w:bCs/>
          <w:sz w:val="28"/>
          <w:szCs w:val="28"/>
        </w:rPr>
      </w:pPr>
    </w:p>
    <w:p w:rsidR="000A2296" w:rsidRPr="000A2296" w:rsidRDefault="000A2296" w:rsidP="000A2296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• Temporary over-saturation of a bottleneck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• Traffic demand (upstream)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  <w:u w:val="single"/>
        </w:rPr>
      </w:pPr>
      <w:r w:rsidRPr="000A2296">
        <w:rPr>
          <w:rFonts w:asciiTheme="majorBidi" w:hAnsiTheme="majorBidi" w:cstheme="majorBidi"/>
          <w:noProof/>
          <w:sz w:val="28"/>
          <w:szCs w:val="28"/>
          <w:lang w:eastAsia="en-CA"/>
        </w:rPr>
        <w:drawing>
          <wp:inline distT="0" distB="0" distL="0" distR="0">
            <wp:extent cx="5486400" cy="2317115"/>
            <wp:effectExtent l="19050" t="0" r="0" b="0"/>
            <wp:docPr id="21" name="صورة 20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31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  <w:u w:val="single"/>
        </w:rPr>
      </w:pPr>
    </w:p>
    <w:p w:rsidR="000A2296" w:rsidRPr="000A2296" w:rsidRDefault="000A2296" w:rsidP="000A2296">
      <w:pPr>
        <w:tabs>
          <w:tab w:val="left" w:pos="5316"/>
        </w:tabs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  <w:u w:val="single"/>
        </w:rPr>
      </w:pPr>
      <w:r w:rsidRPr="000A2296">
        <w:rPr>
          <w:rFonts w:asciiTheme="majorBidi" w:hAnsiTheme="majorBidi" w:cstheme="majorBidi"/>
          <w:sz w:val="28"/>
          <w:szCs w:val="28"/>
          <w:u w:val="single"/>
        </w:rPr>
        <w:t>Three simple steps to applying shockwave</w:t>
      </w:r>
      <w:r w:rsidRPr="000A2296">
        <w:rPr>
          <w:rFonts w:asciiTheme="majorBidi" w:hAnsiTheme="majorBidi" w:cstheme="majorBidi"/>
          <w:sz w:val="28"/>
          <w:szCs w:val="28"/>
        </w:rPr>
        <w:tab/>
      </w:r>
    </w:p>
    <w:p w:rsidR="000A2296" w:rsidRP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Three simple steps to applying shockwave theory:</w:t>
      </w:r>
    </w:p>
    <w:p w:rsidR="000A2296" w:rsidRP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1. Determine the Q(k) curve for all locations x</w:t>
      </w:r>
    </w:p>
    <w:p w:rsidR="000A2296" w:rsidRP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2. Determine the following ‘external conditions’:</w:t>
      </w:r>
    </w:p>
    <w:p w:rsidR="000A2296" w:rsidRP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• initial states (t = t0)</w:t>
      </w:r>
    </w:p>
    <w:p w:rsidR="000A2296" w:rsidRP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• ‘boundary’ states (inflow, outflow restrictions, moving</w:t>
      </w:r>
    </w:p>
    <w:p w:rsidR="000A2296" w:rsidRP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bottleneck).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A2296">
        <w:rPr>
          <w:rFonts w:asciiTheme="majorBidi" w:hAnsiTheme="majorBidi" w:cstheme="majorBidi"/>
          <w:sz w:val="28"/>
          <w:szCs w:val="28"/>
        </w:rPr>
        <w:t>present in the x-t plane and the q-k plane</w:t>
      </w:r>
    </w:p>
    <w:p w:rsidR="000A2296" w:rsidRP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3. Determine the boundaries between the states (=shockwaves)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A2296">
        <w:rPr>
          <w:rFonts w:asciiTheme="majorBidi" w:hAnsiTheme="majorBidi" w:cstheme="majorBidi"/>
          <w:sz w:val="28"/>
          <w:szCs w:val="28"/>
        </w:rPr>
        <w:t>and determine their dynamics</w:t>
      </w:r>
    </w:p>
    <w:p w:rsidR="000A2296" w:rsidRDefault="000A2296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0A2296">
        <w:rPr>
          <w:rFonts w:asciiTheme="majorBidi" w:hAnsiTheme="majorBidi" w:cstheme="majorBidi"/>
          <w:sz w:val="28"/>
          <w:szCs w:val="28"/>
        </w:rPr>
        <w:t>4. Check for any ommisions you may have made (are regions with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A2296">
        <w:rPr>
          <w:rFonts w:asciiTheme="majorBidi" w:hAnsiTheme="majorBidi" w:cstheme="majorBidi"/>
          <w:sz w:val="28"/>
          <w:szCs w:val="28"/>
        </w:rPr>
        <w:t>different states separated by a shockwave</w:t>
      </w:r>
      <w:r>
        <w:rPr>
          <w:rFonts w:asciiTheme="majorBidi" w:hAnsiTheme="majorBidi" w:cstheme="majorBidi"/>
          <w:sz w:val="28"/>
          <w:szCs w:val="28"/>
        </w:rPr>
        <w:t>).</w:t>
      </w:r>
    </w:p>
    <w:p w:rsidR="00077EFE" w:rsidRDefault="00077EFE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077EFE" w:rsidRPr="00077EFE" w:rsidRDefault="00077EFE" w:rsidP="000A2296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77EFE">
        <w:rPr>
          <w:rFonts w:asciiTheme="majorBidi" w:hAnsiTheme="majorBidi" w:cstheme="majorBidi"/>
          <w:b/>
          <w:bCs/>
          <w:sz w:val="32"/>
          <w:szCs w:val="32"/>
          <w:u w:val="single"/>
        </w:rPr>
        <w:t>Shockwaves at Bottleneck</w:t>
      </w:r>
    </w:p>
    <w:p w:rsidR="00077EFE" w:rsidRPr="00077EFE" w:rsidRDefault="00077EFE" w:rsidP="000A2296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77EFE" w:rsidRDefault="00077EFE" w:rsidP="000A2296">
      <w:pPr>
        <w:autoSpaceDE w:val="0"/>
        <w:autoSpaceDN w:val="0"/>
        <w:adjustRightInd w:val="0"/>
        <w:rPr>
          <w:rFonts w:ascii="Tahoma" w:hAnsi="Tahoma" w:cs="Tahoma"/>
          <w:color w:val="FFFFFF"/>
          <w:sz w:val="40"/>
          <w:szCs w:val="40"/>
        </w:rPr>
      </w:pPr>
    </w:p>
    <w:p w:rsidR="00077EFE" w:rsidRDefault="00077EFE" w:rsidP="000A2296">
      <w:pPr>
        <w:autoSpaceDE w:val="0"/>
        <w:autoSpaceDN w:val="0"/>
        <w:adjustRightInd w:val="0"/>
        <w:rPr>
          <w:rFonts w:ascii="Tahoma" w:hAnsi="Tahoma" w:cs="Tahoma"/>
          <w:color w:val="FFFFFF"/>
          <w:sz w:val="40"/>
          <w:szCs w:val="40"/>
        </w:rPr>
      </w:pPr>
      <w:r>
        <w:rPr>
          <w:rFonts w:ascii="Tahoma" w:hAnsi="Tahoma" w:cs="Tahoma"/>
          <w:noProof/>
          <w:color w:val="FFFFFF"/>
          <w:sz w:val="40"/>
          <w:szCs w:val="40"/>
          <w:lang w:eastAsia="en-CA"/>
        </w:rPr>
        <w:drawing>
          <wp:inline distT="0" distB="0" distL="0" distR="0">
            <wp:extent cx="5486400" cy="3082925"/>
            <wp:effectExtent l="19050" t="0" r="0" b="0"/>
            <wp:docPr id="22" name="صورة 21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08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EFE" w:rsidRDefault="00077EFE" w:rsidP="000A2296">
      <w:pPr>
        <w:autoSpaceDE w:val="0"/>
        <w:autoSpaceDN w:val="0"/>
        <w:adjustRightInd w:val="0"/>
        <w:rPr>
          <w:rFonts w:ascii="Tahoma" w:hAnsi="Tahoma" w:cs="Tahoma"/>
          <w:color w:val="FFFFFF"/>
          <w:sz w:val="40"/>
          <w:szCs w:val="40"/>
        </w:rPr>
      </w:pPr>
    </w:p>
    <w:p w:rsidR="00077EFE" w:rsidRDefault="00077EFE" w:rsidP="000A2296">
      <w:pPr>
        <w:autoSpaceDE w:val="0"/>
        <w:autoSpaceDN w:val="0"/>
        <w:adjustRightInd w:val="0"/>
        <w:rPr>
          <w:rFonts w:ascii="Tahoma" w:hAnsi="Tahoma" w:cs="Tahoma"/>
          <w:color w:val="FFFFFF"/>
          <w:sz w:val="40"/>
          <w:szCs w:val="40"/>
        </w:rPr>
      </w:pPr>
    </w:p>
    <w:p w:rsidR="009C2041" w:rsidRDefault="009C2041" w:rsidP="000A2296">
      <w:pPr>
        <w:autoSpaceDE w:val="0"/>
        <w:autoSpaceDN w:val="0"/>
        <w:adjustRightInd w:val="0"/>
        <w:rPr>
          <w:rFonts w:ascii="Tahoma" w:hAnsi="Tahoma" w:cs="Tahoma"/>
          <w:color w:val="FFFFFF"/>
          <w:sz w:val="40"/>
          <w:szCs w:val="40"/>
        </w:rPr>
      </w:pPr>
    </w:p>
    <w:p w:rsidR="009C2041" w:rsidRDefault="009C2041" w:rsidP="000A2296">
      <w:pPr>
        <w:autoSpaceDE w:val="0"/>
        <w:autoSpaceDN w:val="0"/>
        <w:adjustRightInd w:val="0"/>
        <w:rPr>
          <w:rFonts w:ascii="Tahoma" w:hAnsi="Tahoma" w:cs="Tahoma"/>
          <w:color w:val="FFFFFF"/>
          <w:sz w:val="40"/>
          <w:szCs w:val="40"/>
        </w:rPr>
      </w:pPr>
    </w:p>
    <w:p w:rsidR="009C2041" w:rsidRDefault="009C2041" w:rsidP="000A2296">
      <w:pPr>
        <w:autoSpaceDE w:val="0"/>
        <w:autoSpaceDN w:val="0"/>
        <w:adjustRightInd w:val="0"/>
        <w:rPr>
          <w:rFonts w:ascii="Tahoma" w:hAnsi="Tahoma" w:cs="Tahoma"/>
          <w:color w:val="FFFFFF"/>
          <w:sz w:val="40"/>
          <w:szCs w:val="40"/>
        </w:rPr>
      </w:pPr>
    </w:p>
    <w:p w:rsidR="009C2041" w:rsidRDefault="009C2041" w:rsidP="000A2296">
      <w:pPr>
        <w:autoSpaceDE w:val="0"/>
        <w:autoSpaceDN w:val="0"/>
        <w:adjustRightInd w:val="0"/>
        <w:rPr>
          <w:rFonts w:ascii="Tahoma" w:hAnsi="Tahoma" w:cs="Tahoma"/>
          <w:color w:val="FFFFFF"/>
          <w:sz w:val="40"/>
          <w:szCs w:val="40"/>
        </w:rPr>
      </w:pPr>
    </w:p>
    <w:p w:rsidR="009C2041" w:rsidRDefault="009C2041" w:rsidP="000A2296">
      <w:pPr>
        <w:autoSpaceDE w:val="0"/>
        <w:autoSpaceDN w:val="0"/>
        <w:adjustRightInd w:val="0"/>
        <w:rPr>
          <w:rFonts w:ascii="Tahoma" w:hAnsi="Tahoma" w:cs="Tahoma"/>
          <w:color w:val="FFFFFF"/>
          <w:sz w:val="40"/>
          <w:szCs w:val="40"/>
        </w:rPr>
      </w:pPr>
    </w:p>
    <w:p w:rsidR="009C2041" w:rsidRDefault="009C2041" w:rsidP="000A2296">
      <w:pPr>
        <w:autoSpaceDE w:val="0"/>
        <w:autoSpaceDN w:val="0"/>
        <w:adjustRightInd w:val="0"/>
        <w:rPr>
          <w:rFonts w:ascii="Tahoma" w:hAnsi="Tahoma" w:cs="Tahoma"/>
          <w:color w:val="FFFFFF"/>
          <w:sz w:val="40"/>
          <w:szCs w:val="40"/>
        </w:rPr>
      </w:pPr>
    </w:p>
    <w:p w:rsidR="009C2041" w:rsidRDefault="009C2041" w:rsidP="000A2296">
      <w:pPr>
        <w:autoSpaceDE w:val="0"/>
        <w:autoSpaceDN w:val="0"/>
        <w:adjustRightInd w:val="0"/>
        <w:rPr>
          <w:rFonts w:ascii="Tahoma" w:hAnsi="Tahoma" w:cs="Tahoma"/>
          <w:color w:val="FFFFFF"/>
          <w:sz w:val="40"/>
          <w:szCs w:val="40"/>
        </w:rPr>
      </w:pPr>
    </w:p>
    <w:p w:rsidR="009C2041" w:rsidRDefault="009C2041" w:rsidP="000A2296">
      <w:pPr>
        <w:autoSpaceDE w:val="0"/>
        <w:autoSpaceDN w:val="0"/>
        <w:adjustRightInd w:val="0"/>
        <w:rPr>
          <w:rFonts w:ascii="Tahoma" w:hAnsi="Tahoma" w:cs="Tahoma"/>
          <w:color w:val="FFFFFF"/>
          <w:sz w:val="40"/>
          <w:szCs w:val="40"/>
        </w:rPr>
      </w:pPr>
    </w:p>
    <w:p w:rsidR="009C2041" w:rsidRDefault="009C2041" w:rsidP="000A2296">
      <w:pPr>
        <w:autoSpaceDE w:val="0"/>
        <w:autoSpaceDN w:val="0"/>
        <w:adjustRightInd w:val="0"/>
        <w:rPr>
          <w:rFonts w:ascii="Tahoma" w:hAnsi="Tahoma" w:cs="Tahoma"/>
          <w:color w:val="FFFFFF"/>
          <w:sz w:val="40"/>
          <w:szCs w:val="40"/>
        </w:rPr>
      </w:pPr>
    </w:p>
    <w:p w:rsidR="009C2041" w:rsidRDefault="009C2041" w:rsidP="009C2041">
      <w:pPr>
        <w:autoSpaceDE w:val="0"/>
        <w:autoSpaceDN w:val="0"/>
        <w:adjustRightInd w:val="0"/>
        <w:rPr>
          <w:rFonts w:ascii="Tahoma" w:hAnsi="Tahoma" w:cs="Tahoma"/>
          <w:color w:val="FFFFFF"/>
          <w:sz w:val="40"/>
          <w:szCs w:val="40"/>
        </w:rPr>
      </w:pPr>
      <w:r w:rsidRPr="00077EFE">
        <w:rPr>
          <w:rFonts w:asciiTheme="majorBidi" w:hAnsiTheme="majorBidi" w:cstheme="majorBidi"/>
          <w:b/>
          <w:bCs/>
          <w:sz w:val="32"/>
          <w:szCs w:val="32"/>
          <w:u w:val="single"/>
        </w:rPr>
        <w:t>Shockwaves signalized intersections</w:t>
      </w:r>
    </w:p>
    <w:p w:rsidR="009C2041" w:rsidRDefault="009C2041" w:rsidP="000A2296">
      <w:pPr>
        <w:autoSpaceDE w:val="0"/>
        <w:autoSpaceDN w:val="0"/>
        <w:adjustRightInd w:val="0"/>
        <w:rPr>
          <w:rFonts w:ascii="Tahoma" w:hAnsi="Tahoma" w:cs="Tahoma"/>
          <w:color w:val="FFFFFF"/>
          <w:sz w:val="40"/>
          <w:szCs w:val="40"/>
        </w:rPr>
      </w:pPr>
    </w:p>
    <w:p w:rsidR="00077EFE" w:rsidRDefault="00077EFE" w:rsidP="000A2296">
      <w:pPr>
        <w:autoSpaceDE w:val="0"/>
        <w:autoSpaceDN w:val="0"/>
        <w:adjustRightInd w:val="0"/>
        <w:rPr>
          <w:rFonts w:ascii="Tahoma" w:hAnsi="Tahoma" w:cs="Tahoma"/>
          <w:color w:val="FFFFFF"/>
          <w:sz w:val="40"/>
          <w:szCs w:val="40"/>
        </w:rPr>
      </w:pPr>
      <w:r>
        <w:rPr>
          <w:rFonts w:ascii="Tahoma" w:hAnsi="Tahoma" w:cs="Tahoma"/>
          <w:noProof/>
          <w:color w:val="FFFFFF"/>
          <w:sz w:val="40"/>
          <w:szCs w:val="40"/>
          <w:lang w:eastAsia="en-CA"/>
        </w:rPr>
        <w:drawing>
          <wp:inline distT="0" distB="0" distL="0" distR="0">
            <wp:extent cx="5486400" cy="3034030"/>
            <wp:effectExtent l="19050" t="0" r="0" b="0"/>
            <wp:docPr id="23" name="صورة 22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03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EFE" w:rsidRDefault="00077EFE" w:rsidP="000A2296">
      <w:pPr>
        <w:autoSpaceDE w:val="0"/>
        <w:autoSpaceDN w:val="0"/>
        <w:adjustRightInd w:val="0"/>
        <w:rPr>
          <w:rFonts w:ascii="Tahoma" w:hAnsi="Tahoma" w:cs="Tahoma"/>
          <w:color w:val="FFFFFF"/>
          <w:sz w:val="40"/>
          <w:szCs w:val="40"/>
        </w:rPr>
      </w:pPr>
    </w:p>
    <w:p w:rsidR="00077EFE" w:rsidRDefault="00077EFE" w:rsidP="000A2296">
      <w:pPr>
        <w:autoSpaceDE w:val="0"/>
        <w:autoSpaceDN w:val="0"/>
        <w:adjustRightInd w:val="0"/>
        <w:rPr>
          <w:rFonts w:ascii="Tahoma" w:hAnsi="Tahoma" w:cs="Tahoma"/>
          <w:color w:val="FFFFFF"/>
          <w:sz w:val="40"/>
          <w:szCs w:val="40"/>
        </w:rPr>
      </w:pPr>
      <w:r w:rsidRPr="00077EFE">
        <w:rPr>
          <w:rFonts w:asciiTheme="majorBidi" w:hAnsiTheme="majorBidi" w:cstheme="majorBidi"/>
          <w:b/>
          <w:bCs/>
          <w:sz w:val="28"/>
          <w:szCs w:val="28"/>
          <w:u w:val="single"/>
        </w:rPr>
        <w:t>Shockwave classification</w:t>
      </w:r>
    </w:p>
    <w:p w:rsidR="00077EFE" w:rsidRPr="00A0197D" w:rsidRDefault="00077EFE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A0197D" w:rsidRDefault="00A0197D" w:rsidP="00A0197D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A0197D">
        <w:rPr>
          <w:rFonts w:asciiTheme="majorBidi" w:hAnsiTheme="majorBidi" w:cstheme="majorBidi"/>
          <w:sz w:val="28"/>
          <w:szCs w:val="28"/>
        </w:rPr>
        <w:t>1. Frontal stationary: head of a queue in case of stationary /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0197D">
        <w:rPr>
          <w:rFonts w:asciiTheme="majorBidi" w:hAnsiTheme="majorBidi" w:cstheme="majorBidi"/>
          <w:sz w:val="28"/>
          <w:szCs w:val="28"/>
        </w:rPr>
        <w:t>temporary bottleneck</w:t>
      </w:r>
      <w:r>
        <w:rPr>
          <w:rFonts w:asciiTheme="majorBidi" w:hAnsiTheme="majorBidi" w:cstheme="majorBidi"/>
          <w:sz w:val="28"/>
          <w:szCs w:val="28"/>
        </w:rPr>
        <w:t xml:space="preserve">. </w:t>
      </w:r>
    </w:p>
    <w:p w:rsidR="00A0197D" w:rsidRPr="00A0197D" w:rsidRDefault="00A0197D" w:rsidP="00A0197D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A0197D">
        <w:rPr>
          <w:rFonts w:asciiTheme="majorBidi" w:hAnsiTheme="majorBidi" w:cstheme="majorBidi"/>
          <w:sz w:val="28"/>
          <w:szCs w:val="28"/>
        </w:rPr>
        <w:t>2. Forward forming: moving bottleneck (slow vehicle moving in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0197D">
        <w:rPr>
          <w:rFonts w:asciiTheme="majorBidi" w:hAnsiTheme="majorBidi" w:cstheme="majorBidi"/>
          <w:sz w:val="28"/>
          <w:szCs w:val="28"/>
        </w:rPr>
        <w:t>direction of the flow given limited passing opportunities)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A0197D" w:rsidRPr="00A0197D" w:rsidRDefault="00A0197D" w:rsidP="00A0197D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A0197D">
        <w:rPr>
          <w:rFonts w:asciiTheme="majorBidi" w:hAnsiTheme="majorBidi" w:cstheme="majorBidi"/>
          <w:sz w:val="28"/>
          <w:szCs w:val="28"/>
        </w:rPr>
        <w:t>3. Backward recovery: dissolving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0197D">
        <w:rPr>
          <w:rFonts w:asciiTheme="majorBidi" w:hAnsiTheme="majorBidi" w:cstheme="majorBidi"/>
          <w:sz w:val="28"/>
          <w:szCs w:val="28"/>
        </w:rPr>
        <w:t>queue in case of stationary or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0197D">
        <w:rPr>
          <w:rFonts w:asciiTheme="majorBidi" w:hAnsiTheme="majorBidi" w:cstheme="majorBidi"/>
          <w:sz w:val="28"/>
          <w:szCs w:val="28"/>
        </w:rPr>
        <w:t>temporary</w:t>
      </w:r>
      <w:r>
        <w:rPr>
          <w:rFonts w:asciiTheme="majorBidi" w:hAnsiTheme="majorBidi" w:cstheme="majorBidi"/>
          <w:sz w:val="28"/>
          <w:szCs w:val="28"/>
        </w:rPr>
        <w:t>.</w:t>
      </w:r>
      <w:r w:rsidRPr="00A0197D">
        <w:rPr>
          <w:rFonts w:asciiTheme="majorBidi" w:hAnsiTheme="majorBidi" w:cstheme="majorBidi"/>
          <w:sz w:val="28"/>
          <w:szCs w:val="28"/>
        </w:rPr>
        <w:t xml:space="preserve"> bottleneck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0197D">
        <w:rPr>
          <w:rFonts w:asciiTheme="majorBidi" w:hAnsiTheme="majorBidi" w:cstheme="majorBidi"/>
          <w:sz w:val="28"/>
          <w:szCs w:val="28"/>
        </w:rPr>
        <w:t>(demand l.t. supply); forming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0197D">
        <w:rPr>
          <w:rFonts w:asciiTheme="majorBidi" w:hAnsiTheme="majorBidi" w:cstheme="majorBidi"/>
          <w:sz w:val="28"/>
          <w:szCs w:val="28"/>
        </w:rPr>
        <w:t>or dissolving queue for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0197D">
        <w:rPr>
          <w:rFonts w:asciiTheme="majorBidi" w:hAnsiTheme="majorBidi" w:cstheme="majorBidi"/>
          <w:sz w:val="28"/>
          <w:szCs w:val="28"/>
        </w:rPr>
        <w:t xml:space="preserve">moving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0197D">
        <w:rPr>
          <w:rFonts w:asciiTheme="majorBidi" w:hAnsiTheme="majorBidi" w:cstheme="majorBidi"/>
          <w:sz w:val="28"/>
          <w:szCs w:val="28"/>
        </w:rPr>
        <w:t>bottleneck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A0197D" w:rsidRDefault="00A0197D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</w:p>
    <w:p w:rsidR="000A2296" w:rsidRDefault="00077EFE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  <w:u w:val="single"/>
        </w:rPr>
      </w:pPr>
      <w:r w:rsidRPr="00A0197D">
        <w:rPr>
          <w:rFonts w:asciiTheme="majorBidi" w:hAnsiTheme="majorBidi" w:cstheme="majorBidi"/>
          <w:noProof/>
          <w:sz w:val="28"/>
          <w:szCs w:val="28"/>
          <w:lang w:eastAsia="en-CA"/>
        </w:rPr>
        <w:drawing>
          <wp:inline distT="0" distB="0" distL="0" distR="0">
            <wp:extent cx="3576629" cy="2752928"/>
            <wp:effectExtent l="19050" t="0" r="4771" b="0"/>
            <wp:docPr id="24" name="صورة 23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584262" cy="2758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97D" w:rsidRDefault="00A0197D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  <w:u w:val="single"/>
        </w:rPr>
      </w:pPr>
      <w:r w:rsidRPr="00A0197D">
        <w:rPr>
          <w:rFonts w:asciiTheme="majorBidi" w:hAnsiTheme="majorBidi" w:cstheme="majorBidi"/>
          <w:noProof/>
          <w:sz w:val="28"/>
          <w:szCs w:val="28"/>
          <w:lang w:eastAsia="en-CA"/>
        </w:rPr>
        <w:drawing>
          <wp:inline distT="0" distB="0" distL="0" distR="0">
            <wp:extent cx="4017929" cy="2701711"/>
            <wp:effectExtent l="19050" t="0" r="1621" b="0"/>
            <wp:docPr id="26" name="صورة 25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020683" cy="2703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97D" w:rsidRDefault="00A0197D" w:rsidP="000A2296">
      <w:pPr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  <w:u w:val="single"/>
        </w:rPr>
      </w:pPr>
    </w:p>
    <w:p w:rsidR="00A0197D" w:rsidRPr="00A0197D" w:rsidRDefault="00A0197D" w:rsidP="00A0197D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A0197D">
        <w:rPr>
          <w:rFonts w:asciiTheme="majorBidi" w:hAnsiTheme="majorBidi" w:cstheme="majorBidi"/>
          <w:sz w:val="28"/>
          <w:szCs w:val="28"/>
        </w:rPr>
        <w:t>1. Forward recovery: removal of temporary bottleneck (e.g.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0197D">
        <w:rPr>
          <w:rFonts w:asciiTheme="majorBidi" w:hAnsiTheme="majorBidi" w:cstheme="majorBidi"/>
          <w:sz w:val="28"/>
          <w:szCs w:val="28"/>
        </w:rPr>
        <w:t>clearance of incident, opening of bridge, signalized intersection)</w:t>
      </w:r>
    </w:p>
    <w:p w:rsidR="00A0197D" w:rsidRPr="00A0197D" w:rsidRDefault="00A0197D" w:rsidP="00A0197D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A0197D">
        <w:rPr>
          <w:rFonts w:asciiTheme="majorBidi" w:hAnsiTheme="majorBidi" w:cstheme="majorBidi"/>
          <w:sz w:val="28"/>
          <w:szCs w:val="28"/>
        </w:rPr>
        <w:t>2. Backward forming: forming queue in case of stationary,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0197D">
        <w:rPr>
          <w:rFonts w:asciiTheme="majorBidi" w:hAnsiTheme="majorBidi" w:cstheme="majorBidi"/>
          <w:sz w:val="28"/>
          <w:szCs w:val="28"/>
        </w:rPr>
        <w:t>temporary, or moving bottleneck* (demand g.t. supply);</w:t>
      </w:r>
    </w:p>
    <w:p w:rsidR="00A0197D" w:rsidRPr="00A0197D" w:rsidRDefault="00A0197D" w:rsidP="00A0197D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A0197D">
        <w:rPr>
          <w:rFonts w:asciiTheme="majorBidi" w:hAnsiTheme="majorBidi" w:cstheme="majorBidi"/>
          <w:sz w:val="28"/>
          <w:szCs w:val="28"/>
        </w:rPr>
        <w:t>3. Rear stationary: tail of queue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0197D">
        <w:rPr>
          <w:rFonts w:asciiTheme="majorBidi" w:hAnsiTheme="majorBidi" w:cstheme="majorBidi"/>
          <w:sz w:val="28"/>
          <w:szCs w:val="28"/>
        </w:rPr>
        <w:t>in case recurrent congestion</w:t>
      </w:r>
    </w:p>
    <w:p w:rsidR="00A0197D" w:rsidRDefault="00A0197D" w:rsidP="00A0197D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  <w:r w:rsidRPr="00A0197D">
        <w:rPr>
          <w:rFonts w:asciiTheme="majorBidi" w:hAnsiTheme="majorBidi" w:cstheme="majorBidi"/>
          <w:sz w:val="28"/>
          <w:szCs w:val="28"/>
        </w:rPr>
        <w:t>when demand is approximately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0197D">
        <w:rPr>
          <w:rFonts w:asciiTheme="majorBidi" w:hAnsiTheme="majorBidi" w:cstheme="majorBidi"/>
          <w:sz w:val="28"/>
          <w:szCs w:val="28"/>
        </w:rPr>
        <w:t>equal to the supply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A0197D" w:rsidRDefault="00A0197D" w:rsidP="00A0197D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</w:rPr>
      </w:pPr>
    </w:p>
    <w:p w:rsidR="00A0197D" w:rsidRDefault="00A0197D" w:rsidP="00A0197D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  <w:u w:val="single"/>
        </w:rPr>
      </w:pPr>
      <w:r w:rsidRPr="00A0197D">
        <w:rPr>
          <w:rFonts w:asciiTheme="majorBidi" w:hAnsiTheme="majorBidi" w:cstheme="majorBidi"/>
          <w:noProof/>
          <w:sz w:val="28"/>
          <w:szCs w:val="28"/>
          <w:lang w:eastAsia="en-CA"/>
        </w:rPr>
        <w:drawing>
          <wp:inline distT="0" distB="0" distL="0" distR="0">
            <wp:extent cx="4163843" cy="2950951"/>
            <wp:effectExtent l="19050" t="0" r="8107" b="0"/>
            <wp:docPr id="27" name="صورة 26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165928" cy="2952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97D" w:rsidRDefault="00A0197D" w:rsidP="00A0197D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28"/>
          <w:szCs w:val="28"/>
          <w:u w:val="single"/>
        </w:rPr>
      </w:pPr>
    </w:p>
    <w:p w:rsidR="00825CAF" w:rsidRDefault="00825CAF" w:rsidP="00A0197D">
      <w:pPr>
        <w:autoSpaceDE w:val="0"/>
        <w:autoSpaceDN w:val="0"/>
        <w:adjustRightInd w:val="0"/>
        <w:jc w:val="lef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825CAF" w:rsidRDefault="00825CAF" w:rsidP="00A0197D">
      <w:pPr>
        <w:autoSpaceDE w:val="0"/>
        <w:autoSpaceDN w:val="0"/>
        <w:adjustRightInd w:val="0"/>
        <w:jc w:val="lef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825CAF" w:rsidRDefault="00825CAF" w:rsidP="00A0197D">
      <w:pPr>
        <w:autoSpaceDE w:val="0"/>
        <w:autoSpaceDN w:val="0"/>
        <w:adjustRightInd w:val="0"/>
        <w:jc w:val="lef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825CAF" w:rsidRDefault="00825CAF" w:rsidP="00A0197D">
      <w:pPr>
        <w:autoSpaceDE w:val="0"/>
        <w:autoSpaceDN w:val="0"/>
        <w:adjustRightInd w:val="0"/>
        <w:jc w:val="lef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A0197D" w:rsidRDefault="00A0197D" w:rsidP="00A0197D">
      <w:pPr>
        <w:autoSpaceDE w:val="0"/>
        <w:autoSpaceDN w:val="0"/>
        <w:adjustRightInd w:val="0"/>
        <w:jc w:val="left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0197D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Flow into </w:t>
      </w:r>
      <w:r w:rsidR="00825CAF" w:rsidRPr="00A0197D">
        <w:rPr>
          <w:rFonts w:asciiTheme="majorBidi" w:hAnsiTheme="majorBidi" w:cstheme="majorBidi"/>
          <w:b/>
          <w:bCs/>
          <w:sz w:val="32"/>
          <w:szCs w:val="32"/>
          <w:u w:val="single"/>
        </w:rPr>
        <w:t>shockwave</w:t>
      </w:r>
    </w:p>
    <w:p w:rsidR="00825CAF" w:rsidRDefault="00825CAF" w:rsidP="00A0197D">
      <w:pPr>
        <w:autoSpaceDE w:val="0"/>
        <w:autoSpaceDN w:val="0"/>
        <w:adjustRightInd w:val="0"/>
        <w:jc w:val="lef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825CAF" w:rsidRDefault="00825CAF" w:rsidP="00A0197D">
      <w:pPr>
        <w:autoSpaceDE w:val="0"/>
        <w:autoSpaceDN w:val="0"/>
        <w:adjustRightInd w:val="0"/>
        <w:jc w:val="left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25CAF">
        <w:rPr>
          <w:rFonts w:asciiTheme="majorBidi" w:hAnsiTheme="majorBidi" w:cstheme="majorBidi"/>
          <w:b/>
          <w:bCs/>
          <w:noProof/>
          <w:sz w:val="32"/>
          <w:szCs w:val="32"/>
          <w:lang w:eastAsia="en-CA"/>
        </w:rPr>
        <w:drawing>
          <wp:inline distT="0" distB="0" distL="0" distR="0">
            <wp:extent cx="5486400" cy="2990215"/>
            <wp:effectExtent l="19050" t="0" r="0" b="0"/>
            <wp:docPr id="28" name="صورة 27" descr="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990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CAF" w:rsidRDefault="00825CAF" w:rsidP="00A0197D">
      <w:pPr>
        <w:autoSpaceDE w:val="0"/>
        <w:autoSpaceDN w:val="0"/>
        <w:adjustRightInd w:val="0"/>
        <w:jc w:val="lef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825CAF" w:rsidRDefault="00825CAF" w:rsidP="00A0197D">
      <w:pPr>
        <w:autoSpaceDE w:val="0"/>
        <w:autoSpaceDN w:val="0"/>
        <w:adjustRightInd w:val="0"/>
        <w:jc w:val="lef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825CAF" w:rsidRPr="00A0197D" w:rsidRDefault="00825CAF" w:rsidP="00A0197D">
      <w:pPr>
        <w:autoSpaceDE w:val="0"/>
        <w:autoSpaceDN w:val="0"/>
        <w:adjustRightInd w:val="0"/>
        <w:jc w:val="left"/>
        <w:rPr>
          <w:rFonts w:asciiTheme="majorBidi" w:hAnsiTheme="majorBidi" w:cstheme="majorBidi"/>
          <w:sz w:val="32"/>
          <w:szCs w:val="32"/>
          <w:u w:val="single"/>
        </w:rPr>
      </w:pPr>
    </w:p>
    <w:sectPr w:rsidR="00825CAF" w:rsidRPr="00A0197D" w:rsidSect="00083009">
      <w:headerReference w:type="default" r:id="rId27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E9F" w:rsidRDefault="00C60E9F" w:rsidP="00A06485">
      <w:r>
        <w:separator/>
      </w:r>
    </w:p>
  </w:endnote>
  <w:endnote w:type="continuationSeparator" w:id="1">
    <w:p w:rsidR="00C60E9F" w:rsidRDefault="00C60E9F" w:rsidP="00A0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-Roma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E9F" w:rsidRDefault="00C60E9F" w:rsidP="00A06485">
      <w:r>
        <w:separator/>
      </w:r>
    </w:p>
  </w:footnote>
  <w:footnote w:type="continuationSeparator" w:id="1">
    <w:p w:rsidR="00C60E9F" w:rsidRDefault="00C60E9F" w:rsidP="00A0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485" w:rsidRPr="00A06485" w:rsidRDefault="00A06485">
    <w:pPr>
      <w:pStyle w:val="a5"/>
      <w:rPr>
        <w:rFonts w:asciiTheme="majorBidi" w:hAnsiTheme="majorBidi" w:cstheme="majorBidi"/>
        <w:b/>
        <w:bCs/>
        <w:i/>
        <w:iCs/>
        <w:sz w:val="24"/>
        <w:szCs w:val="24"/>
        <w:lang w:val="en-US"/>
      </w:rPr>
    </w:pPr>
    <w:r w:rsidRPr="00A06485">
      <w:rPr>
        <w:rFonts w:asciiTheme="majorBidi" w:hAnsiTheme="majorBidi" w:cstheme="majorBidi"/>
        <w:b/>
        <w:bCs/>
        <w:i/>
        <w:iCs/>
        <w:sz w:val="24"/>
        <w:szCs w:val="24"/>
        <w:lang w:val="en-US"/>
      </w:rPr>
      <w:t xml:space="preserve">Traffic Simulation </w:t>
    </w:r>
    <w:r>
      <w:rPr>
        <w:rFonts w:asciiTheme="majorBidi" w:hAnsiTheme="majorBidi" w:cstheme="majorBidi"/>
        <w:b/>
        <w:bCs/>
        <w:i/>
        <w:iCs/>
        <w:sz w:val="24"/>
        <w:szCs w:val="24"/>
        <w:lang w:val="en-US"/>
      </w:rPr>
      <w:t xml:space="preserve">                                                                                PhD Students</w:t>
    </w:r>
  </w:p>
  <w:p w:rsidR="00A06485" w:rsidRPr="00A06485" w:rsidRDefault="00A06485" w:rsidP="00EC233A">
    <w:pPr>
      <w:pStyle w:val="a5"/>
      <w:pBdr>
        <w:bottom w:val="single" w:sz="4" w:space="1" w:color="auto"/>
      </w:pBdr>
      <w:rPr>
        <w:rFonts w:asciiTheme="majorBidi" w:hAnsiTheme="majorBidi" w:cstheme="majorBidi"/>
        <w:b/>
        <w:bCs/>
        <w:i/>
        <w:iCs/>
        <w:sz w:val="24"/>
        <w:szCs w:val="24"/>
        <w:lang w:val="en-US"/>
      </w:rPr>
    </w:pPr>
    <w:r w:rsidRPr="00A06485">
      <w:rPr>
        <w:rFonts w:asciiTheme="majorBidi" w:hAnsiTheme="majorBidi" w:cstheme="majorBidi"/>
        <w:b/>
        <w:bCs/>
        <w:i/>
        <w:iCs/>
        <w:sz w:val="24"/>
        <w:szCs w:val="24"/>
        <w:lang w:val="en-US"/>
      </w:rPr>
      <w:t xml:space="preserve">Lect. </w:t>
    </w:r>
    <w:r w:rsidR="00EC233A">
      <w:rPr>
        <w:rFonts w:asciiTheme="majorBidi" w:hAnsiTheme="majorBidi" w:cstheme="majorBidi"/>
        <w:b/>
        <w:bCs/>
        <w:i/>
        <w:iCs/>
        <w:sz w:val="24"/>
        <w:szCs w:val="24"/>
        <w:lang w:val="en-US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48B5EB2"/>
    <w:multiLevelType w:val="hybridMultilevel"/>
    <w:tmpl w:val="D4E4F98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67D237A"/>
    <w:multiLevelType w:val="hybridMultilevel"/>
    <w:tmpl w:val="62FDEBE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86E7BD0F"/>
    <w:multiLevelType w:val="hybridMultilevel"/>
    <w:tmpl w:val="0772A7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2D07C02"/>
    <w:multiLevelType w:val="hybridMultilevel"/>
    <w:tmpl w:val="D919447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9416EC2A"/>
    <w:multiLevelType w:val="hybridMultilevel"/>
    <w:tmpl w:val="12C28E0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96774350"/>
    <w:multiLevelType w:val="hybridMultilevel"/>
    <w:tmpl w:val="10378BE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9E72D94D"/>
    <w:multiLevelType w:val="hybridMultilevel"/>
    <w:tmpl w:val="1C79E4A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B1FA176B"/>
    <w:multiLevelType w:val="hybridMultilevel"/>
    <w:tmpl w:val="FA29FF08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B4E3FE61"/>
    <w:multiLevelType w:val="hybridMultilevel"/>
    <w:tmpl w:val="2814287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B77AFA01"/>
    <w:multiLevelType w:val="hybridMultilevel"/>
    <w:tmpl w:val="E844990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BFB0EF57"/>
    <w:multiLevelType w:val="hybridMultilevel"/>
    <w:tmpl w:val="A7AA79A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C3AED080"/>
    <w:multiLevelType w:val="hybridMultilevel"/>
    <w:tmpl w:val="C3C9773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CDF338E8"/>
    <w:multiLevelType w:val="hybridMultilevel"/>
    <w:tmpl w:val="A0C0C5A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D12E15D8"/>
    <w:multiLevelType w:val="hybridMultilevel"/>
    <w:tmpl w:val="8F9D39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D54BE0FC"/>
    <w:multiLevelType w:val="hybridMultilevel"/>
    <w:tmpl w:val="CD3A4A9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D68F35A7"/>
    <w:multiLevelType w:val="hybridMultilevel"/>
    <w:tmpl w:val="D660446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DB7016B3"/>
    <w:multiLevelType w:val="hybridMultilevel"/>
    <w:tmpl w:val="225AFBF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F0AFA039"/>
    <w:multiLevelType w:val="hybridMultilevel"/>
    <w:tmpl w:val="4028C9C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F1CE8BE9"/>
    <w:multiLevelType w:val="hybridMultilevel"/>
    <w:tmpl w:val="64CC75C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F7881D06"/>
    <w:multiLevelType w:val="hybridMultilevel"/>
    <w:tmpl w:val="38C8F06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FC31BFB5"/>
    <w:multiLevelType w:val="hybridMultilevel"/>
    <w:tmpl w:val="50B170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6176064"/>
    <w:multiLevelType w:val="multilevel"/>
    <w:tmpl w:val="4C5E1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049B5CF"/>
    <w:multiLevelType w:val="hybridMultilevel"/>
    <w:tmpl w:val="E82ED61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125BB19C"/>
    <w:multiLevelType w:val="hybridMultilevel"/>
    <w:tmpl w:val="21A8C5C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1B9D8BE0"/>
    <w:multiLevelType w:val="hybridMultilevel"/>
    <w:tmpl w:val="993B000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1D91F155"/>
    <w:multiLevelType w:val="hybridMultilevel"/>
    <w:tmpl w:val="3C4FCB8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2EDAACF1"/>
    <w:multiLevelType w:val="hybridMultilevel"/>
    <w:tmpl w:val="0141B7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2EE83CC8"/>
    <w:multiLevelType w:val="multilevel"/>
    <w:tmpl w:val="6C78C83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171FE12"/>
    <w:multiLevelType w:val="hybridMultilevel"/>
    <w:tmpl w:val="F459A7C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37D205E7"/>
    <w:multiLevelType w:val="hybridMultilevel"/>
    <w:tmpl w:val="A3A36CB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41618F57"/>
    <w:multiLevelType w:val="hybridMultilevel"/>
    <w:tmpl w:val="FADEF86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442E57F6"/>
    <w:multiLevelType w:val="hybridMultilevel"/>
    <w:tmpl w:val="D16A98E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4C64996F"/>
    <w:multiLevelType w:val="hybridMultilevel"/>
    <w:tmpl w:val="E03CAA0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50CD2B01"/>
    <w:multiLevelType w:val="hybridMultilevel"/>
    <w:tmpl w:val="4E35AC0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5561E030"/>
    <w:multiLevelType w:val="hybridMultilevel"/>
    <w:tmpl w:val="81AB700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57A6C6C7"/>
    <w:multiLevelType w:val="hybridMultilevel"/>
    <w:tmpl w:val="CCB261C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5D7C306D"/>
    <w:multiLevelType w:val="hybridMultilevel"/>
    <w:tmpl w:val="089CE5A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614315EB"/>
    <w:multiLevelType w:val="multilevel"/>
    <w:tmpl w:val="B8B6C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13C6769"/>
    <w:multiLevelType w:val="hybridMultilevel"/>
    <w:tmpl w:val="4C22EEA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74EE1CC3"/>
    <w:multiLevelType w:val="multilevel"/>
    <w:tmpl w:val="5B621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9A57472"/>
    <w:multiLevelType w:val="multilevel"/>
    <w:tmpl w:val="36FEF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EF6098E"/>
    <w:multiLevelType w:val="multilevel"/>
    <w:tmpl w:val="69F2E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27"/>
  </w:num>
  <w:num w:numId="3">
    <w:abstractNumId w:val="40"/>
  </w:num>
  <w:num w:numId="4">
    <w:abstractNumId w:val="39"/>
  </w:num>
  <w:num w:numId="5">
    <w:abstractNumId w:val="41"/>
  </w:num>
  <w:num w:numId="6">
    <w:abstractNumId w:val="21"/>
  </w:num>
  <w:num w:numId="7">
    <w:abstractNumId w:val="22"/>
  </w:num>
  <w:num w:numId="8">
    <w:abstractNumId w:val="6"/>
  </w:num>
  <w:num w:numId="9">
    <w:abstractNumId w:val="11"/>
  </w:num>
  <w:num w:numId="10">
    <w:abstractNumId w:val="7"/>
  </w:num>
  <w:num w:numId="11">
    <w:abstractNumId w:val="29"/>
  </w:num>
  <w:num w:numId="12">
    <w:abstractNumId w:val="10"/>
  </w:num>
  <w:num w:numId="13">
    <w:abstractNumId w:val="8"/>
  </w:num>
  <w:num w:numId="14">
    <w:abstractNumId w:val="1"/>
  </w:num>
  <w:num w:numId="15">
    <w:abstractNumId w:val="4"/>
  </w:num>
  <w:num w:numId="16">
    <w:abstractNumId w:val="12"/>
  </w:num>
  <w:num w:numId="17">
    <w:abstractNumId w:val="15"/>
  </w:num>
  <w:num w:numId="18">
    <w:abstractNumId w:val="33"/>
  </w:num>
  <w:num w:numId="19">
    <w:abstractNumId w:val="38"/>
  </w:num>
  <w:num w:numId="20">
    <w:abstractNumId w:val="2"/>
  </w:num>
  <w:num w:numId="21">
    <w:abstractNumId w:val="5"/>
  </w:num>
  <w:num w:numId="22">
    <w:abstractNumId w:val="31"/>
  </w:num>
  <w:num w:numId="23">
    <w:abstractNumId w:val="13"/>
  </w:num>
  <w:num w:numId="24">
    <w:abstractNumId w:val="20"/>
  </w:num>
  <w:num w:numId="25">
    <w:abstractNumId w:val="18"/>
  </w:num>
  <w:num w:numId="26">
    <w:abstractNumId w:val="0"/>
  </w:num>
  <w:num w:numId="27">
    <w:abstractNumId w:val="14"/>
  </w:num>
  <w:num w:numId="28">
    <w:abstractNumId w:val="35"/>
  </w:num>
  <w:num w:numId="29">
    <w:abstractNumId w:val="9"/>
  </w:num>
  <w:num w:numId="30">
    <w:abstractNumId w:val="23"/>
  </w:num>
  <w:num w:numId="31">
    <w:abstractNumId w:val="17"/>
  </w:num>
  <w:num w:numId="32">
    <w:abstractNumId w:val="19"/>
  </w:num>
  <w:num w:numId="33">
    <w:abstractNumId w:val="30"/>
  </w:num>
  <w:num w:numId="34">
    <w:abstractNumId w:val="32"/>
  </w:num>
  <w:num w:numId="35">
    <w:abstractNumId w:val="36"/>
  </w:num>
  <w:num w:numId="36">
    <w:abstractNumId w:val="3"/>
  </w:num>
  <w:num w:numId="37">
    <w:abstractNumId w:val="34"/>
  </w:num>
  <w:num w:numId="38">
    <w:abstractNumId w:val="24"/>
  </w:num>
  <w:num w:numId="39">
    <w:abstractNumId w:val="26"/>
  </w:num>
  <w:num w:numId="40">
    <w:abstractNumId w:val="25"/>
  </w:num>
  <w:num w:numId="41">
    <w:abstractNumId w:val="16"/>
  </w:num>
  <w:num w:numId="4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B1946"/>
    <w:rsid w:val="00026A3B"/>
    <w:rsid w:val="000641C2"/>
    <w:rsid w:val="00077EFE"/>
    <w:rsid w:val="00082506"/>
    <w:rsid w:val="00083009"/>
    <w:rsid w:val="00085022"/>
    <w:rsid w:val="00091611"/>
    <w:rsid w:val="00096DFB"/>
    <w:rsid w:val="000A2296"/>
    <w:rsid w:val="000A72AF"/>
    <w:rsid w:val="000B4646"/>
    <w:rsid w:val="000C28A7"/>
    <w:rsid w:val="000D5D2A"/>
    <w:rsid w:val="000E5FEE"/>
    <w:rsid w:val="001274CB"/>
    <w:rsid w:val="001D37E3"/>
    <w:rsid w:val="00243E7F"/>
    <w:rsid w:val="002B0286"/>
    <w:rsid w:val="0031138A"/>
    <w:rsid w:val="00376D0A"/>
    <w:rsid w:val="00383A90"/>
    <w:rsid w:val="003D7041"/>
    <w:rsid w:val="003E3F05"/>
    <w:rsid w:val="003F73EC"/>
    <w:rsid w:val="00511645"/>
    <w:rsid w:val="005242A0"/>
    <w:rsid w:val="005B569C"/>
    <w:rsid w:val="005B7267"/>
    <w:rsid w:val="005D7972"/>
    <w:rsid w:val="006072C8"/>
    <w:rsid w:val="0062005D"/>
    <w:rsid w:val="00620B4E"/>
    <w:rsid w:val="00665FF9"/>
    <w:rsid w:val="00696079"/>
    <w:rsid w:val="006A37E9"/>
    <w:rsid w:val="006B2106"/>
    <w:rsid w:val="006B6311"/>
    <w:rsid w:val="006F7FF8"/>
    <w:rsid w:val="00705039"/>
    <w:rsid w:val="007322E0"/>
    <w:rsid w:val="0079373D"/>
    <w:rsid w:val="007B1946"/>
    <w:rsid w:val="007B2280"/>
    <w:rsid w:val="007D4E87"/>
    <w:rsid w:val="0080096C"/>
    <w:rsid w:val="00825CAF"/>
    <w:rsid w:val="00844DB6"/>
    <w:rsid w:val="00871DC7"/>
    <w:rsid w:val="0088043B"/>
    <w:rsid w:val="008F543A"/>
    <w:rsid w:val="00902A0B"/>
    <w:rsid w:val="009427C3"/>
    <w:rsid w:val="009525FE"/>
    <w:rsid w:val="00992234"/>
    <w:rsid w:val="009C2041"/>
    <w:rsid w:val="009F6814"/>
    <w:rsid w:val="00A0197D"/>
    <w:rsid w:val="00A02BF5"/>
    <w:rsid w:val="00A06485"/>
    <w:rsid w:val="00A12EF5"/>
    <w:rsid w:val="00A3068C"/>
    <w:rsid w:val="00A5191E"/>
    <w:rsid w:val="00A54E24"/>
    <w:rsid w:val="00AC18D2"/>
    <w:rsid w:val="00B36E72"/>
    <w:rsid w:val="00B411ED"/>
    <w:rsid w:val="00B54CC9"/>
    <w:rsid w:val="00B55909"/>
    <w:rsid w:val="00B95A00"/>
    <w:rsid w:val="00BD6F5C"/>
    <w:rsid w:val="00C02084"/>
    <w:rsid w:val="00C27340"/>
    <w:rsid w:val="00C33E71"/>
    <w:rsid w:val="00C60E9F"/>
    <w:rsid w:val="00CB1277"/>
    <w:rsid w:val="00CE7760"/>
    <w:rsid w:val="00D22594"/>
    <w:rsid w:val="00D272EF"/>
    <w:rsid w:val="00D60AF6"/>
    <w:rsid w:val="00D90E17"/>
    <w:rsid w:val="00D94B46"/>
    <w:rsid w:val="00DF70B4"/>
    <w:rsid w:val="00E13762"/>
    <w:rsid w:val="00E14947"/>
    <w:rsid w:val="00E25459"/>
    <w:rsid w:val="00E35C41"/>
    <w:rsid w:val="00E441AB"/>
    <w:rsid w:val="00E575CE"/>
    <w:rsid w:val="00E77275"/>
    <w:rsid w:val="00EC13A2"/>
    <w:rsid w:val="00EC233A"/>
    <w:rsid w:val="00F0065C"/>
    <w:rsid w:val="00FA13C9"/>
    <w:rsid w:val="00FA5579"/>
    <w:rsid w:val="00FD565E"/>
    <w:rsid w:val="00FD6260"/>
    <w:rsid w:val="00FF5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09"/>
  </w:style>
  <w:style w:type="paragraph" w:styleId="1">
    <w:name w:val="heading 1"/>
    <w:basedOn w:val="a"/>
    <w:next w:val="a"/>
    <w:link w:val="1Char"/>
    <w:uiPriority w:val="9"/>
    <w:qFormat/>
    <w:rsid w:val="007B19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Char"/>
    <w:uiPriority w:val="9"/>
    <w:qFormat/>
    <w:rsid w:val="007B1946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194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customStyle="1" w:styleId="2Char">
    <w:name w:val="عنوان 2 Char"/>
    <w:basedOn w:val="a0"/>
    <w:link w:val="2"/>
    <w:uiPriority w:val="9"/>
    <w:rsid w:val="007B1946"/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styleId="Hyperlink">
    <w:name w:val="Hyperlink"/>
    <w:basedOn w:val="a0"/>
    <w:uiPriority w:val="99"/>
    <w:semiHidden/>
    <w:unhideWhenUsed/>
    <w:rsid w:val="007B194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B1946"/>
  </w:style>
  <w:style w:type="paragraph" w:styleId="a4">
    <w:name w:val="Balloon Text"/>
    <w:basedOn w:val="a"/>
    <w:link w:val="Char"/>
    <w:uiPriority w:val="99"/>
    <w:semiHidden/>
    <w:unhideWhenUsed/>
    <w:rsid w:val="007B1946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B1946"/>
    <w:rPr>
      <w:rFonts w:ascii="Tahoma" w:hAnsi="Tahoma" w:cs="Tahoma"/>
      <w:sz w:val="16"/>
      <w:szCs w:val="16"/>
    </w:rPr>
  </w:style>
  <w:style w:type="character" w:customStyle="1" w:styleId="1Char">
    <w:name w:val="عنوان 1 Char"/>
    <w:basedOn w:val="a0"/>
    <w:link w:val="1"/>
    <w:uiPriority w:val="9"/>
    <w:rsid w:val="007B1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Char0"/>
    <w:uiPriority w:val="99"/>
    <w:semiHidden/>
    <w:unhideWhenUsed/>
    <w:rsid w:val="00A06485"/>
    <w:pPr>
      <w:tabs>
        <w:tab w:val="center" w:pos="4320"/>
        <w:tab w:val="right" w:pos="8640"/>
      </w:tabs>
    </w:pPr>
  </w:style>
  <w:style w:type="character" w:customStyle="1" w:styleId="Char0">
    <w:name w:val="رأس صفحة Char"/>
    <w:basedOn w:val="a0"/>
    <w:link w:val="a5"/>
    <w:uiPriority w:val="99"/>
    <w:semiHidden/>
    <w:rsid w:val="00A06485"/>
  </w:style>
  <w:style w:type="paragraph" w:styleId="a6">
    <w:name w:val="footer"/>
    <w:basedOn w:val="a"/>
    <w:link w:val="Char1"/>
    <w:uiPriority w:val="99"/>
    <w:semiHidden/>
    <w:unhideWhenUsed/>
    <w:rsid w:val="00A06485"/>
    <w:pPr>
      <w:tabs>
        <w:tab w:val="center" w:pos="4320"/>
        <w:tab w:val="right" w:pos="8640"/>
      </w:tabs>
    </w:pPr>
  </w:style>
  <w:style w:type="character" w:customStyle="1" w:styleId="Char1">
    <w:name w:val="تذييل صفحة Char"/>
    <w:basedOn w:val="a0"/>
    <w:link w:val="a6"/>
    <w:uiPriority w:val="99"/>
    <w:semiHidden/>
    <w:rsid w:val="00A06485"/>
  </w:style>
  <w:style w:type="paragraph" w:customStyle="1" w:styleId="Default">
    <w:name w:val="Default"/>
    <w:rsid w:val="006A37E9"/>
    <w:pPr>
      <w:autoSpaceDE w:val="0"/>
      <w:autoSpaceDN w:val="0"/>
      <w:adjustRightInd w:val="0"/>
      <w:jc w:val="left"/>
    </w:pPr>
    <w:rPr>
      <w:rFonts w:ascii="Bookman Old Style" w:hAnsi="Bookman Old Style" w:cs="Bookman Old Style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D225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A9CF7-39DA-43F1-82F6-9DF19CC54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14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2017-02-19T20:22:00Z</cp:lastPrinted>
  <dcterms:created xsi:type="dcterms:W3CDTF">2017-02-12T16:04:00Z</dcterms:created>
  <dcterms:modified xsi:type="dcterms:W3CDTF">2017-03-18T19:47:00Z</dcterms:modified>
</cp:coreProperties>
</file>